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4E" w:rsidRDefault="009C704E" w:rsidP="005160A3">
      <w:pPr>
        <w:pStyle w:val="Sangradetextonormal"/>
        <w:jc w:val="center"/>
        <w:outlineLvl w:val="0"/>
        <w:rPr>
          <w:rFonts w:ascii="Soberana Sans" w:hAnsi="Soberana Sans"/>
          <w:b/>
          <w:sz w:val="18"/>
          <w:szCs w:val="18"/>
        </w:rPr>
      </w:pPr>
    </w:p>
    <w:p w:rsidR="00091E57" w:rsidRPr="00DC6AAB" w:rsidRDefault="00091E57" w:rsidP="00091E57">
      <w:pPr>
        <w:pStyle w:val="ANOTACION0"/>
        <w:rPr>
          <w:rFonts w:ascii="Soberana Sans" w:hAnsi="Soberana Sans"/>
          <w:szCs w:val="18"/>
        </w:rPr>
      </w:pPr>
      <w:r w:rsidRPr="00DC6AAB">
        <w:rPr>
          <w:rFonts w:ascii="Soberana Sans" w:hAnsi="Soberana Sans"/>
          <w:szCs w:val="18"/>
        </w:rPr>
        <w:t>Modificación al Anexo 7 de la Resolución Miscelánea Fiscal para 2017</w:t>
      </w:r>
    </w:p>
    <w:p w:rsidR="00091E57" w:rsidRPr="00DC6AAB" w:rsidRDefault="00091E57" w:rsidP="00091E57">
      <w:pPr>
        <w:jc w:val="center"/>
        <w:rPr>
          <w:rFonts w:ascii="Soberana Sans" w:hAnsi="Soberana Sans"/>
          <w:b/>
          <w:sz w:val="18"/>
          <w:szCs w:val="18"/>
        </w:rPr>
      </w:pPr>
      <w:r w:rsidRPr="00DC6AAB">
        <w:rPr>
          <w:rFonts w:ascii="Soberana Sans" w:hAnsi="Soberana Sans"/>
          <w:b/>
          <w:sz w:val="18"/>
          <w:szCs w:val="18"/>
          <w:lang w:val="es-ES_tradnl"/>
        </w:rPr>
        <w:t>COMPILACIÓN DE CRITERIOS NORMATIVOS</w:t>
      </w:r>
    </w:p>
    <w:p w:rsidR="001A763E" w:rsidRPr="001A763E" w:rsidRDefault="001A763E" w:rsidP="001A763E">
      <w:pPr>
        <w:spacing w:line="276" w:lineRule="auto"/>
        <w:ind w:left="142" w:firstLine="142"/>
        <w:jc w:val="both"/>
        <w:rPr>
          <w:rFonts w:ascii="Soberana Sans" w:hAnsi="Soberana Sans"/>
          <w:sz w:val="18"/>
          <w:szCs w:val="18"/>
        </w:rPr>
      </w:pPr>
    </w:p>
    <w:p w:rsidR="001A763E" w:rsidRPr="00464625" w:rsidRDefault="001A763E" w:rsidP="00200D07">
      <w:pPr>
        <w:spacing w:line="276" w:lineRule="auto"/>
        <w:ind w:firstLine="142"/>
        <w:jc w:val="both"/>
        <w:rPr>
          <w:rFonts w:ascii="Soberana Sans" w:hAnsi="Soberana Sans"/>
          <w:sz w:val="18"/>
          <w:szCs w:val="18"/>
        </w:rPr>
      </w:pPr>
      <w:r w:rsidRPr="00464625">
        <w:rPr>
          <w:rFonts w:ascii="Soberana Sans" w:hAnsi="Soberana Sans"/>
          <w:b/>
          <w:sz w:val="18"/>
          <w:szCs w:val="18"/>
        </w:rPr>
        <w:t>PRIMERO</w:t>
      </w:r>
      <w:r w:rsidRPr="00464625">
        <w:rPr>
          <w:rFonts w:ascii="Soberana Sans" w:hAnsi="Soberana Sans"/>
          <w:sz w:val="18"/>
          <w:szCs w:val="18"/>
        </w:rPr>
        <w:t>. De conformidad con los artículos 33, penúltimo párrafo y 35 del CFF, en relación con la regla 1.9., fracción VIII de la RMF 2017, se dan a conocer los criterios normativos en materia de impuestos internos, conforme a lo siguiente:</w:t>
      </w:r>
    </w:p>
    <w:p w:rsidR="00091E57" w:rsidRPr="00DC6AAB" w:rsidRDefault="00091E57" w:rsidP="00091E57">
      <w:pPr>
        <w:rPr>
          <w:rFonts w:ascii="Soberana Sans" w:hAnsi="Soberana Sans"/>
          <w:sz w:val="18"/>
          <w:szCs w:val="18"/>
        </w:rPr>
      </w:pP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000" w:firstRow="0" w:lastRow="0" w:firstColumn="0" w:lastColumn="0" w:noHBand="0" w:noVBand="0"/>
      </w:tblPr>
      <w:tblGrid>
        <w:gridCol w:w="9343"/>
      </w:tblGrid>
      <w:tr w:rsidR="00091E57" w:rsidRPr="00DC6AAB" w:rsidTr="00AE4850">
        <w:trPr>
          <w:trHeight w:val="144"/>
          <w:tblHeader/>
        </w:trPr>
        <w:tc>
          <w:tcPr>
            <w:tcW w:w="5000" w:type="pct"/>
            <w:shd w:val="pct20" w:color="auto" w:fill="auto"/>
            <w:noWrap/>
          </w:tcPr>
          <w:p w:rsidR="00091E57" w:rsidRPr="00DC6AAB" w:rsidRDefault="00091E57" w:rsidP="00AE4850">
            <w:pPr>
              <w:pStyle w:val="Texto0"/>
              <w:jc w:val="center"/>
              <w:rPr>
                <w:rFonts w:ascii="Soberana Sans" w:hAnsi="Soberana Sans"/>
                <w:b/>
                <w:szCs w:val="18"/>
                <w:lang w:val="es-ES_tradnl"/>
              </w:rPr>
            </w:pPr>
            <w:r w:rsidRPr="00DC6AAB">
              <w:rPr>
                <w:rFonts w:ascii="Soberana Sans" w:hAnsi="Soberana Sans"/>
                <w:b/>
                <w:szCs w:val="18"/>
              </w:rPr>
              <w:t>CONTENIDO</w:t>
            </w:r>
          </w:p>
        </w:tc>
      </w:tr>
      <w:tr w:rsidR="00091E57" w:rsidRPr="00DC6AAB" w:rsidTr="00AE4850">
        <w:trPr>
          <w:trHeight w:val="144"/>
        </w:trPr>
        <w:tc>
          <w:tcPr>
            <w:tcW w:w="5000" w:type="pct"/>
          </w:tcPr>
          <w:p w:rsidR="00091E57" w:rsidRPr="00DC6AAB" w:rsidRDefault="00091E57" w:rsidP="00AE4850">
            <w:pPr>
              <w:pStyle w:val="Texto0"/>
              <w:spacing w:line="240" w:lineRule="exact"/>
              <w:rPr>
                <w:rFonts w:ascii="Soberana Sans" w:hAnsi="Soberana Sans"/>
                <w:b/>
                <w:szCs w:val="18"/>
              </w:rPr>
            </w:pPr>
            <w:r w:rsidRPr="00DC6AAB">
              <w:rPr>
                <w:rFonts w:ascii="Soberana Sans" w:hAnsi="Soberana Sans"/>
                <w:b/>
                <w:szCs w:val="18"/>
              </w:rPr>
              <w:t>APARTADOS:</w:t>
            </w:r>
          </w:p>
        </w:tc>
      </w:tr>
      <w:tr w:rsidR="00091E57" w:rsidRPr="00DC6AAB" w:rsidTr="00AE4850">
        <w:trPr>
          <w:trHeight w:val="144"/>
        </w:trPr>
        <w:tc>
          <w:tcPr>
            <w:tcW w:w="5000" w:type="pct"/>
          </w:tcPr>
          <w:p w:rsidR="00091E57" w:rsidRPr="00DC6AAB" w:rsidRDefault="00091E57" w:rsidP="00AE4850">
            <w:pPr>
              <w:pStyle w:val="Texto0"/>
              <w:spacing w:line="240" w:lineRule="exact"/>
              <w:jc w:val="center"/>
              <w:rPr>
                <w:rFonts w:ascii="Soberana Sans" w:hAnsi="Soberana Sans"/>
                <w:b/>
                <w:szCs w:val="18"/>
              </w:rPr>
            </w:pPr>
            <w:r w:rsidRPr="00DC6AAB">
              <w:rPr>
                <w:rFonts w:ascii="Soberana Sans" w:hAnsi="Soberana Sans"/>
                <w:b/>
                <w:szCs w:val="18"/>
              </w:rPr>
              <w:t>A. Criterios del CFF</w:t>
            </w:r>
          </w:p>
        </w:tc>
      </w:tr>
      <w:tr w:rsidR="00091E57" w:rsidRPr="00DC6AAB" w:rsidTr="00AE4850">
        <w:trPr>
          <w:trHeight w:val="144"/>
        </w:trPr>
        <w:tc>
          <w:tcPr>
            <w:tcW w:w="5000" w:type="pct"/>
          </w:tcPr>
          <w:p w:rsidR="00091E57" w:rsidRPr="00692814" w:rsidRDefault="00091E57" w:rsidP="00AE4850">
            <w:pPr>
              <w:pStyle w:val="Texto0"/>
              <w:spacing w:line="240" w:lineRule="exact"/>
              <w:ind w:left="1476" w:hanging="1476"/>
              <w:rPr>
                <w:rFonts w:ascii="Soberana Sans" w:hAnsi="Soberana Sans"/>
                <w:szCs w:val="18"/>
              </w:rPr>
            </w:pPr>
            <w:r w:rsidRPr="00DC6AAB">
              <w:rPr>
                <w:rFonts w:ascii="Soberana Sans" w:hAnsi="Soberana Sans"/>
                <w:b/>
                <w:szCs w:val="18"/>
              </w:rPr>
              <w:t>1/CFF/N a</w:t>
            </w:r>
            <w:r w:rsidR="00692814">
              <w:rPr>
                <w:rFonts w:ascii="Soberana Sans" w:hAnsi="Soberana Sans"/>
                <w:b/>
                <w:szCs w:val="18"/>
              </w:rPr>
              <w:tab/>
            </w:r>
            <w:r w:rsidR="00692814">
              <w:rPr>
                <w:rFonts w:ascii="Soberana Sans" w:hAnsi="Soberana Sans"/>
                <w:szCs w:val="18"/>
              </w:rPr>
              <w:t>………………………………………………………………………………………………………………………………………………………………</w:t>
            </w:r>
            <w:proofErr w:type="gramStart"/>
            <w:r w:rsidR="00692814">
              <w:rPr>
                <w:rFonts w:ascii="Soberana Sans" w:hAnsi="Soberana Sans"/>
                <w:szCs w:val="18"/>
              </w:rPr>
              <w:t>…….</w:t>
            </w:r>
            <w:proofErr w:type="gramEnd"/>
            <w:r w:rsidR="00692814">
              <w:rPr>
                <w:rFonts w:ascii="Soberana Sans" w:hAnsi="Soberana Sans"/>
                <w:szCs w:val="18"/>
              </w:rPr>
              <w:t>.</w:t>
            </w:r>
          </w:p>
          <w:p w:rsidR="00091E57" w:rsidRPr="00DC6AAB" w:rsidRDefault="00091E57" w:rsidP="00735C6D">
            <w:pPr>
              <w:pStyle w:val="Texto0"/>
              <w:tabs>
                <w:tab w:val="left" w:pos="8005"/>
              </w:tabs>
              <w:spacing w:line="240" w:lineRule="exact"/>
              <w:ind w:left="1476" w:hanging="1476"/>
              <w:rPr>
                <w:rFonts w:ascii="Soberana Sans" w:hAnsi="Soberana Sans"/>
                <w:szCs w:val="18"/>
                <w:lang w:val="es-ES"/>
              </w:rPr>
            </w:pPr>
            <w:r>
              <w:rPr>
                <w:rFonts w:ascii="Soberana Sans" w:hAnsi="Soberana Sans"/>
                <w:b/>
                <w:szCs w:val="18"/>
              </w:rPr>
              <w:t>29/CFF/N</w:t>
            </w:r>
            <w:r>
              <w:rPr>
                <w:rFonts w:ascii="Soberana Sans" w:hAnsi="Soberana Sans"/>
                <w:b/>
                <w:szCs w:val="18"/>
              </w:rPr>
              <w:tab/>
            </w:r>
            <w:r w:rsidRPr="00DC6AAB">
              <w:rPr>
                <w:rFonts w:ascii="Soberana Sans" w:hAnsi="Soberana Sans"/>
                <w:szCs w:val="18"/>
                <w:lang w:val="es-ES"/>
              </w:rPr>
              <w:t>………………………………………………</w:t>
            </w:r>
            <w:r>
              <w:rPr>
                <w:rFonts w:ascii="Soberana Sans" w:hAnsi="Soberana Sans"/>
                <w:szCs w:val="18"/>
                <w:lang w:val="es-ES"/>
              </w:rPr>
              <w:t>…………</w:t>
            </w:r>
            <w:r w:rsidRPr="00DC6AAB">
              <w:rPr>
                <w:rFonts w:ascii="Soberana Sans" w:hAnsi="Soberana Sans"/>
                <w:szCs w:val="18"/>
                <w:lang w:val="es-ES"/>
              </w:rPr>
              <w:t>……………………………………………………………………</w:t>
            </w:r>
            <w:r w:rsidR="00735C6D">
              <w:rPr>
                <w:rFonts w:ascii="Soberana Sans" w:hAnsi="Soberana Sans"/>
                <w:szCs w:val="18"/>
                <w:lang w:val="es-ES"/>
              </w:rPr>
              <w:t>………</w:t>
            </w:r>
            <w:proofErr w:type="gramStart"/>
            <w:r w:rsidR="00735C6D">
              <w:rPr>
                <w:rFonts w:ascii="Soberana Sans" w:hAnsi="Soberana Sans"/>
                <w:szCs w:val="18"/>
                <w:lang w:val="es-ES"/>
              </w:rPr>
              <w:t>……</w:t>
            </w:r>
            <w:r>
              <w:rPr>
                <w:rFonts w:ascii="Soberana Sans" w:hAnsi="Soberana Sans"/>
                <w:szCs w:val="18"/>
                <w:lang w:val="es-ES"/>
              </w:rPr>
              <w:t>.</w:t>
            </w:r>
            <w:proofErr w:type="gramEnd"/>
            <w:r w:rsidRPr="00DC6AAB">
              <w:rPr>
                <w:rFonts w:ascii="Soberana Sans" w:hAnsi="Soberana Sans"/>
                <w:szCs w:val="18"/>
                <w:lang w:val="es-ES"/>
              </w:rPr>
              <w:t>…</w:t>
            </w:r>
            <w:r>
              <w:rPr>
                <w:rFonts w:ascii="Soberana Sans" w:hAnsi="Soberana Sans"/>
                <w:szCs w:val="18"/>
                <w:lang w:val="es-ES"/>
              </w:rPr>
              <w:t>….</w:t>
            </w:r>
            <w:r w:rsidRPr="00DC6AAB">
              <w:rPr>
                <w:rFonts w:ascii="Soberana Sans" w:hAnsi="Soberana Sans"/>
                <w:szCs w:val="18"/>
                <w:lang w:val="es-ES"/>
              </w:rPr>
              <w:t>.......</w:t>
            </w:r>
            <w:r w:rsidR="00735C6D">
              <w:rPr>
                <w:rFonts w:ascii="Soberana Sans" w:hAnsi="Soberana Sans"/>
                <w:szCs w:val="18"/>
                <w:lang w:val="es-ES"/>
              </w:rPr>
              <w:t>...........</w:t>
            </w:r>
            <w:r w:rsidR="00692814">
              <w:rPr>
                <w:rFonts w:ascii="Soberana Sans" w:hAnsi="Soberana Sans"/>
                <w:szCs w:val="18"/>
                <w:lang w:val="es-ES"/>
              </w:rPr>
              <w:t>.</w:t>
            </w:r>
          </w:p>
          <w:p w:rsidR="00091E57" w:rsidRPr="00DC6AAB" w:rsidRDefault="00091E57" w:rsidP="00AE4850">
            <w:pPr>
              <w:pStyle w:val="Texto0"/>
              <w:spacing w:line="240" w:lineRule="exact"/>
              <w:ind w:right="211"/>
              <w:rPr>
                <w:rFonts w:ascii="Soberana Sans" w:hAnsi="Soberana Sans"/>
                <w:szCs w:val="18"/>
              </w:rPr>
            </w:pPr>
          </w:p>
        </w:tc>
      </w:tr>
      <w:tr w:rsidR="00091E57" w:rsidRPr="00DC6AAB" w:rsidTr="00AE4850">
        <w:trPr>
          <w:trHeight w:val="144"/>
        </w:trPr>
        <w:tc>
          <w:tcPr>
            <w:tcW w:w="5000" w:type="pct"/>
          </w:tcPr>
          <w:p w:rsidR="00091E57" w:rsidRPr="00DC6AAB" w:rsidRDefault="00091E57" w:rsidP="00AE4850">
            <w:pPr>
              <w:pStyle w:val="Texto0"/>
              <w:spacing w:line="238" w:lineRule="exact"/>
              <w:ind w:left="1483" w:hanging="1483"/>
              <w:jc w:val="center"/>
              <w:rPr>
                <w:rFonts w:ascii="Soberana Sans" w:hAnsi="Soberana Sans"/>
                <w:b/>
                <w:szCs w:val="18"/>
              </w:rPr>
            </w:pPr>
            <w:r w:rsidRPr="00DC6AAB">
              <w:rPr>
                <w:rFonts w:ascii="Soberana Sans" w:hAnsi="Soberana Sans"/>
                <w:b/>
                <w:szCs w:val="18"/>
              </w:rPr>
              <w:t>B. Criterios de la Ley del ISR</w:t>
            </w:r>
          </w:p>
        </w:tc>
      </w:tr>
      <w:tr w:rsidR="00091E57" w:rsidRPr="00DC6AAB" w:rsidTr="00AE4850">
        <w:trPr>
          <w:trHeight w:val="144"/>
        </w:trPr>
        <w:tc>
          <w:tcPr>
            <w:tcW w:w="5000" w:type="pct"/>
          </w:tcPr>
          <w:p w:rsidR="00091E57" w:rsidRPr="00692814" w:rsidRDefault="00692814" w:rsidP="00AE4850">
            <w:pPr>
              <w:pStyle w:val="Texto0"/>
              <w:spacing w:line="238" w:lineRule="exact"/>
              <w:ind w:left="1483" w:hanging="1483"/>
              <w:rPr>
                <w:rFonts w:ascii="Soberana Sans" w:hAnsi="Soberana Sans"/>
                <w:szCs w:val="18"/>
              </w:rPr>
            </w:pPr>
            <w:r>
              <w:rPr>
                <w:rFonts w:ascii="Soberana Sans" w:hAnsi="Soberana Sans"/>
                <w:b/>
                <w:szCs w:val="18"/>
              </w:rPr>
              <w:t>1/ISR/N a</w:t>
            </w:r>
            <w:r>
              <w:rPr>
                <w:rFonts w:ascii="Soberana Sans" w:hAnsi="Soberana Sans"/>
                <w:b/>
                <w:szCs w:val="18"/>
              </w:rPr>
              <w:tab/>
            </w:r>
            <w:r>
              <w:rPr>
                <w:rFonts w:ascii="Soberana Sans" w:hAnsi="Soberana Sans"/>
                <w:szCs w:val="18"/>
              </w:rPr>
              <w:t>………………………………………………………………………………………………………………………………………………………………</w:t>
            </w:r>
            <w:proofErr w:type="gramStart"/>
            <w:r>
              <w:rPr>
                <w:rFonts w:ascii="Soberana Sans" w:hAnsi="Soberana Sans"/>
                <w:szCs w:val="18"/>
              </w:rPr>
              <w:t>…….</w:t>
            </w:r>
            <w:proofErr w:type="gramEnd"/>
            <w:r>
              <w:rPr>
                <w:rFonts w:ascii="Soberana Sans" w:hAnsi="Soberana Sans"/>
                <w:szCs w:val="18"/>
              </w:rPr>
              <w:t>.</w:t>
            </w:r>
          </w:p>
          <w:p w:rsidR="00091E57" w:rsidRDefault="000D3D85" w:rsidP="000D3D85">
            <w:pPr>
              <w:pStyle w:val="Texto0"/>
              <w:tabs>
                <w:tab w:val="left" w:pos="8135"/>
              </w:tabs>
              <w:spacing w:line="238" w:lineRule="exact"/>
              <w:ind w:left="1483" w:hanging="1483"/>
              <w:rPr>
                <w:rFonts w:ascii="Soberana Sans" w:hAnsi="Soberana Sans"/>
                <w:szCs w:val="18"/>
                <w:lang w:val="es-ES"/>
              </w:rPr>
            </w:pPr>
            <w:r>
              <w:rPr>
                <w:rFonts w:ascii="Soberana Sans" w:hAnsi="Soberana Sans"/>
                <w:b/>
                <w:szCs w:val="18"/>
              </w:rPr>
              <w:t>64</w:t>
            </w:r>
            <w:r w:rsidR="00091E57">
              <w:rPr>
                <w:rFonts w:ascii="Soberana Sans" w:hAnsi="Soberana Sans"/>
                <w:b/>
                <w:szCs w:val="18"/>
              </w:rPr>
              <w:t>/ISR/N</w:t>
            </w:r>
            <w:r w:rsidR="00091E57">
              <w:rPr>
                <w:rFonts w:ascii="Soberana Sans" w:hAnsi="Soberana Sans"/>
                <w:b/>
                <w:szCs w:val="18"/>
              </w:rPr>
              <w:tab/>
            </w:r>
            <w:r w:rsidR="00091E57" w:rsidRPr="00DC6AAB">
              <w:rPr>
                <w:rFonts w:ascii="Soberana Sans" w:hAnsi="Soberana Sans"/>
                <w:szCs w:val="18"/>
                <w:lang w:val="es-ES"/>
              </w:rPr>
              <w:t>……………………………………………………</w:t>
            </w:r>
            <w:r w:rsidR="00091E57">
              <w:rPr>
                <w:rFonts w:ascii="Soberana Sans" w:hAnsi="Soberana Sans"/>
                <w:szCs w:val="18"/>
                <w:lang w:val="es-ES"/>
              </w:rPr>
              <w:t>…………………………………………</w:t>
            </w:r>
            <w:proofErr w:type="gramStart"/>
            <w:r w:rsidR="00091E57">
              <w:rPr>
                <w:rFonts w:ascii="Soberana Sans" w:hAnsi="Soberana Sans"/>
                <w:szCs w:val="18"/>
                <w:lang w:val="es-ES"/>
              </w:rPr>
              <w:t>…….</w:t>
            </w:r>
            <w:proofErr w:type="gramEnd"/>
            <w:r w:rsidR="00091E57">
              <w:rPr>
                <w:rFonts w:ascii="Soberana Sans" w:hAnsi="Soberana Sans"/>
                <w:szCs w:val="18"/>
                <w:lang w:val="es-ES"/>
              </w:rPr>
              <w:t>.…….…….………………………</w:t>
            </w:r>
            <w:r w:rsidR="00735C6D">
              <w:rPr>
                <w:rFonts w:ascii="Soberana Sans" w:hAnsi="Soberana Sans"/>
                <w:szCs w:val="18"/>
                <w:lang w:val="es-ES"/>
              </w:rPr>
              <w:t>………………………..</w:t>
            </w:r>
          </w:p>
          <w:p w:rsidR="000D3D85" w:rsidRPr="000D3D85" w:rsidRDefault="000D3D85" w:rsidP="000D3D85">
            <w:pPr>
              <w:pStyle w:val="Texto0"/>
              <w:tabs>
                <w:tab w:val="left" w:pos="8135"/>
              </w:tabs>
              <w:spacing w:line="238" w:lineRule="exact"/>
              <w:ind w:left="1483" w:hanging="1483"/>
              <w:rPr>
                <w:rFonts w:ascii="Soberana Sans" w:hAnsi="Soberana Sans"/>
                <w:szCs w:val="18"/>
                <w:lang w:val="es-ES"/>
              </w:rPr>
            </w:pPr>
          </w:p>
        </w:tc>
      </w:tr>
      <w:tr w:rsidR="00091E57" w:rsidRPr="00DC6AAB" w:rsidTr="00AE4850">
        <w:trPr>
          <w:trHeight w:val="144"/>
        </w:trPr>
        <w:tc>
          <w:tcPr>
            <w:tcW w:w="5000" w:type="pct"/>
          </w:tcPr>
          <w:p w:rsidR="00091E57" w:rsidRPr="00DC6AAB" w:rsidRDefault="00091E57" w:rsidP="00AE4850">
            <w:pPr>
              <w:pStyle w:val="Texto0"/>
              <w:spacing w:line="234" w:lineRule="exact"/>
              <w:jc w:val="center"/>
              <w:rPr>
                <w:rFonts w:ascii="Soberana Sans" w:hAnsi="Soberana Sans"/>
                <w:b/>
                <w:szCs w:val="18"/>
              </w:rPr>
            </w:pPr>
            <w:r w:rsidRPr="00DC6AAB">
              <w:rPr>
                <w:rFonts w:ascii="Soberana Sans" w:hAnsi="Soberana Sans"/>
                <w:b/>
                <w:szCs w:val="18"/>
              </w:rPr>
              <w:t>C. Criterios de la Ley del IVA</w:t>
            </w:r>
          </w:p>
        </w:tc>
      </w:tr>
      <w:tr w:rsidR="00091E57" w:rsidRPr="00DC6AAB" w:rsidTr="00AE4850">
        <w:trPr>
          <w:trHeight w:val="144"/>
        </w:trPr>
        <w:tc>
          <w:tcPr>
            <w:tcW w:w="5000" w:type="pct"/>
          </w:tcPr>
          <w:p w:rsidR="00091E57" w:rsidRDefault="00091E57" w:rsidP="00AE4850">
            <w:pPr>
              <w:pStyle w:val="Texto0"/>
              <w:spacing w:line="234" w:lineRule="exact"/>
              <w:ind w:left="1476" w:hanging="1476"/>
              <w:rPr>
                <w:rFonts w:ascii="Soberana Sans" w:hAnsi="Soberana Sans"/>
                <w:szCs w:val="18"/>
              </w:rPr>
            </w:pPr>
            <w:r w:rsidRPr="00DC6AAB">
              <w:rPr>
                <w:rFonts w:ascii="Soberana Sans" w:hAnsi="Soberana Sans"/>
                <w:b/>
                <w:szCs w:val="18"/>
              </w:rPr>
              <w:t>1/IVA/N a</w:t>
            </w:r>
            <w:r w:rsidR="000D3D85">
              <w:rPr>
                <w:rFonts w:ascii="Soberana Sans" w:hAnsi="Soberana Sans"/>
                <w:b/>
                <w:szCs w:val="18"/>
              </w:rPr>
              <w:tab/>
            </w:r>
            <w:r w:rsidR="000D3D85">
              <w:rPr>
                <w:rFonts w:ascii="Soberana Sans" w:hAnsi="Soberana Sans"/>
                <w:szCs w:val="18"/>
              </w:rPr>
              <w:t>………………………………………………………………………………………………………………………………………………………………</w:t>
            </w:r>
            <w:proofErr w:type="gramStart"/>
            <w:r w:rsidR="000D3D85">
              <w:rPr>
                <w:rFonts w:ascii="Soberana Sans" w:hAnsi="Soberana Sans"/>
                <w:szCs w:val="18"/>
              </w:rPr>
              <w:t>…….</w:t>
            </w:r>
            <w:proofErr w:type="gramEnd"/>
            <w:r w:rsidR="000D3D85">
              <w:rPr>
                <w:rFonts w:ascii="Soberana Sans" w:hAnsi="Soberana Sans"/>
                <w:szCs w:val="18"/>
              </w:rPr>
              <w:t>.</w:t>
            </w:r>
          </w:p>
          <w:p w:rsidR="000D3D85" w:rsidRPr="000D3D85" w:rsidRDefault="00692814" w:rsidP="00AE4850">
            <w:pPr>
              <w:pStyle w:val="Texto0"/>
              <w:spacing w:line="234" w:lineRule="exact"/>
              <w:ind w:left="1476" w:hanging="1476"/>
              <w:rPr>
                <w:rFonts w:ascii="Soberana Sans" w:hAnsi="Soberana Sans"/>
                <w:szCs w:val="18"/>
              </w:rPr>
            </w:pPr>
            <w:r>
              <w:rPr>
                <w:rFonts w:ascii="Soberana Sans" w:hAnsi="Soberana Sans"/>
                <w:b/>
                <w:szCs w:val="18"/>
              </w:rPr>
              <w:t>40/IVA/N</w:t>
            </w:r>
            <w:r w:rsidR="000D3D85">
              <w:rPr>
                <w:rFonts w:ascii="Soberana Sans" w:hAnsi="Soberana Sans"/>
                <w:b/>
                <w:szCs w:val="18"/>
              </w:rPr>
              <w:tab/>
            </w:r>
            <w:r w:rsidR="000D3D85">
              <w:rPr>
                <w:rFonts w:ascii="Soberana Sans" w:hAnsi="Soberana Sans"/>
                <w:szCs w:val="18"/>
              </w:rPr>
              <w:t>………………………………………………………………………………………………………………………………………………………………</w:t>
            </w:r>
            <w:proofErr w:type="gramStart"/>
            <w:r w:rsidR="000D3D85">
              <w:rPr>
                <w:rFonts w:ascii="Soberana Sans" w:hAnsi="Soberana Sans"/>
                <w:szCs w:val="18"/>
              </w:rPr>
              <w:t>…….</w:t>
            </w:r>
            <w:proofErr w:type="gramEnd"/>
            <w:r w:rsidR="000D3D85">
              <w:rPr>
                <w:rFonts w:ascii="Soberana Sans" w:hAnsi="Soberana Sans"/>
                <w:szCs w:val="18"/>
              </w:rPr>
              <w:t>.</w:t>
            </w:r>
          </w:p>
          <w:p w:rsidR="00692814" w:rsidRPr="00C04364" w:rsidRDefault="00692814" w:rsidP="00692814">
            <w:pPr>
              <w:pStyle w:val="Texto0"/>
              <w:spacing w:line="234" w:lineRule="exact"/>
              <w:ind w:left="1476" w:hanging="1476"/>
              <w:rPr>
                <w:rFonts w:ascii="Soberana Sans" w:hAnsi="Soberana Sans"/>
                <w:b/>
                <w:szCs w:val="18"/>
              </w:rPr>
            </w:pPr>
            <w:r>
              <w:rPr>
                <w:rFonts w:ascii="Soberana Sans" w:hAnsi="Soberana Sans"/>
                <w:b/>
                <w:szCs w:val="18"/>
              </w:rPr>
              <w:t>41</w:t>
            </w:r>
            <w:r w:rsidRPr="007F451F">
              <w:rPr>
                <w:rFonts w:ascii="Soberana Sans" w:hAnsi="Soberana Sans"/>
                <w:b/>
                <w:szCs w:val="18"/>
              </w:rPr>
              <w:t>/IVA/N</w:t>
            </w:r>
            <w:r>
              <w:rPr>
                <w:rFonts w:ascii="Soberana Sans" w:hAnsi="Soberana Sans"/>
                <w:b/>
                <w:szCs w:val="18"/>
              </w:rPr>
              <w:tab/>
            </w:r>
            <w:r w:rsidRPr="00877B41">
              <w:rPr>
                <w:rFonts w:eastAsia="Calibri"/>
              </w:rPr>
              <w:t>En la enajenación de artículos puestos a bordo de aeronaves. Aplicación del Convenio sobre Transportes Aéreos entre el Gobierno de los Estados Unidos Mexicanos y el Gobierno de los Estados Unidos de América y otros equivalentes</w:t>
            </w:r>
            <w:r>
              <w:rPr>
                <w:rFonts w:eastAsia="Calibri"/>
              </w:rPr>
              <w:t xml:space="preserve"> </w:t>
            </w:r>
            <w:r w:rsidRPr="00C04364">
              <w:rPr>
                <w:rFonts w:eastAsia="Calibri"/>
                <w:b/>
              </w:rPr>
              <w:t>(Se deroga)</w:t>
            </w:r>
          </w:p>
          <w:p w:rsidR="00091E57" w:rsidRPr="00DC6AAB" w:rsidRDefault="00091E57" w:rsidP="00735C6D">
            <w:pPr>
              <w:pStyle w:val="Texto0"/>
              <w:spacing w:line="234" w:lineRule="exact"/>
              <w:ind w:left="1476" w:hanging="1476"/>
              <w:rPr>
                <w:rFonts w:ascii="Soberana Sans" w:hAnsi="Soberana Sans"/>
                <w:szCs w:val="18"/>
              </w:rPr>
            </w:pPr>
            <w:r>
              <w:rPr>
                <w:rFonts w:ascii="Soberana Sans" w:hAnsi="Soberana Sans"/>
                <w:b/>
                <w:szCs w:val="18"/>
              </w:rPr>
              <w:t>42/IVA/IEPS/N</w:t>
            </w:r>
            <w:r>
              <w:rPr>
                <w:rFonts w:ascii="Soberana Sans" w:hAnsi="Soberana Sans"/>
                <w:b/>
                <w:szCs w:val="18"/>
              </w:rPr>
              <w:tab/>
            </w:r>
            <w:r w:rsidRPr="00DC6AAB">
              <w:rPr>
                <w:rFonts w:ascii="Soberana Sans" w:hAnsi="Soberana Sans"/>
                <w:szCs w:val="18"/>
                <w:lang w:val="es-ES"/>
              </w:rPr>
              <w:t>…………………………………………………………………………………..……………………..……</w:t>
            </w:r>
            <w:r>
              <w:rPr>
                <w:rFonts w:ascii="Soberana Sans" w:hAnsi="Soberana Sans"/>
                <w:szCs w:val="18"/>
                <w:lang w:val="es-ES"/>
              </w:rPr>
              <w:t>…..……………...</w:t>
            </w:r>
            <w:r w:rsidRPr="00DC6AAB">
              <w:rPr>
                <w:rFonts w:ascii="Soberana Sans" w:hAnsi="Soberana Sans"/>
                <w:szCs w:val="18"/>
                <w:lang w:val="es-ES"/>
              </w:rPr>
              <w:t>….....</w:t>
            </w:r>
            <w:r w:rsidR="00735C6D">
              <w:rPr>
                <w:rFonts w:ascii="Soberana Sans" w:hAnsi="Soberana Sans"/>
                <w:szCs w:val="18"/>
                <w:lang w:val="es-ES"/>
              </w:rPr>
              <w:t>..........................</w:t>
            </w:r>
          </w:p>
        </w:tc>
      </w:tr>
      <w:tr w:rsidR="00091E57" w:rsidRPr="00DC6AAB" w:rsidTr="00AE4850">
        <w:trPr>
          <w:trHeight w:val="144"/>
        </w:trPr>
        <w:tc>
          <w:tcPr>
            <w:tcW w:w="5000" w:type="pct"/>
          </w:tcPr>
          <w:p w:rsidR="00091E57" w:rsidRPr="00DC6AAB" w:rsidRDefault="00091E57" w:rsidP="00AE4850">
            <w:pPr>
              <w:pStyle w:val="Texto0"/>
              <w:spacing w:line="238" w:lineRule="exact"/>
              <w:jc w:val="center"/>
              <w:rPr>
                <w:rFonts w:ascii="Soberana Sans" w:hAnsi="Soberana Sans"/>
                <w:b/>
                <w:szCs w:val="18"/>
              </w:rPr>
            </w:pPr>
            <w:r w:rsidRPr="00DC6AAB">
              <w:rPr>
                <w:rFonts w:ascii="Soberana Sans" w:hAnsi="Soberana Sans"/>
                <w:b/>
                <w:szCs w:val="18"/>
              </w:rPr>
              <w:t>D. Criterios de la Ley del IEPS</w:t>
            </w:r>
          </w:p>
        </w:tc>
      </w:tr>
      <w:tr w:rsidR="00091E57" w:rsidRPr="00411DC2" w:rsidTr="00AE4850">
        <w:trPr>
          <w:trHeight w:val="144"/>
        </w:trPr>
        <w:tc>
          <w:tcPr>
            <w:tcW w:w="5000" w:type="pct"/>
          </w:tcPr>
          <w:p w:rsidR="00091E57" w:rsidRPr="00692814" w:rsidRDefault="00692814" w:rsidP="00AE4850">
            <w:pPr>
              <w:pStyle w:val="Texto0"/>
              <w:spacing w:line="238" w:lineRule="exact"/>
              <w:ind w:left="1476" w:hanging="1476"/>
              <w:rPr>
                <w:rFonts w:ascii="Soberana Sans" w:hAnsi="Soberana Sans"/>
                <w:szCs w:val="18"/>
                <w:lang w:val="en-US"/>
              </w:rPr>
            </w:pPr>
            <w:r>
              <w:rPr>
                <w:rFonts w:ascii="Soberana Sans" w:hAnsi="Soberana Sans"/>
                <w:b/>
                <w:szCs w:val="18"/>
                <w:lang w:val="en-US"/>
              </w:rPr>
              <w:t>1/IEPS/N a</w:t>
            </w:r>
            <w:r>
              <w:rPr>
                <w:rFonts w:ascii="Soberana Sans" w:hAnsi="Soberana Sans"/>
                <w:b/>
                <w:szCs w:val="18"/>
                <w:lang w:val="en-US"/>
              </w:rPr>
              <w:tab/>
            </w:r>
            <w:r>
              <w:rPr>
                <w:rFonts w:ascii="Soberana Sans" w:hAnsi="Soberana Sans"/>
                <w:szCs w:val="18"/>
                <w:lang w:val="en-US"/>
              </w:rPr>
              <w:t>……………………………………………………………………………………………………………………………………………………………………..</w:t>
            </w:r>
          </w:p>
          <w:p w:rsidR="00091E57" w:rsidRPr="00DC6AAB" w:rsidRDefault="00091E57" w:rsidP="00735C6D">
            <w:pPr>
              <w:pStyle w:val="Texto0"/>
              <w:spacing w:line="238" w:lineRule="exact"/>
              <w:ind w:left="1476" w:hanging="1476"/>
              <w:rPr>
                <w:rFonts w:ascii="Soberana Sans" w:hAnsi="Soberana Sans"/>
                <w:szCs w:val="18"/>
                <w:lang w:val="en-US"/>
              </w:rPr>
            </w:pPr>
            <w:r>
              <w:rPr>
                <w:rFonts w:ascii="Soberana Sans" w:hAnsi="Soberana Sans"/>
                <w:b/>
                <w:szCs w:val="18"/>
                <w:lang w:val="en-US"/>
              </w:rPr>
              <w:t>9/IEPS/N</w:t>
            </w:r>
            <w:r>
              <w:rPr>
                <w:rFonts w:ascii="Soberana Sans" w:hAnsi="Soberana Sans"/>
                <w:b/>
                <w:szCs w:val="18"/>
                <w:lang w:val="en-US"/>
              </w:rPr>
              <w:tab/>
            </w:r>
            <w:r w:rsidRPr="00DC6AAB">
              <w:rPr>
                <w:rFonts w:ascii="Soberana Sans" w:hAnsi="Soberana Sans"/>
                <w:szCs w:val="18"/>
                <w:lang w:val="en-US"/>
              </w:rPr>
              <w:t>……………………………………………………………………………………………</w:t>
            </w:r>
            <w:r>
              <w:rPr>
                <w:rFonts w:ascii="Soberana Sans" w:hAnsi="Soberana Sans"/>
                <w:szCs w:val="18"/>
                <w:lang w:val="en-US"/>
              </w:rPr>
              <w:t>…………………………….….</w:t>
            </w:r>
            <w:r w:rsidRPr="00DC6AAB">
              <w:rPr>
                <w:rFonts w:ascii="Soberana Sans" w:hAnsi="Soberana Sans"/>
                <w:szCs w:val="18"/>
                <w:lang w:val="en-US"/>
              </w:rPr>
              <w:t>….….……</w:t>
            </w:r>
            <w:r w:rsidR="00735C6D">
              <w:rPr>
                <w:rFonts w:ascii="Soberana Sans" w:hAnsi="Soberana Sans"/>
                <w:szCs w:val="18"/>
                <w:lang w:val="en-US"/>
              </w:rPr>
              <w:t>…………………………</w:t>
            </w:r>
          </w:p>
        </w:tc>
      </w:tr>
      <w:tr w:rsidR="00091E57" w:rsidRPr="00DC6AAB" w:rsidTr="00AE4850">
        <w:trPr>
          <w:trHeight w:val="144"/>
        </w:trPr>
        <w:tc>
          <w:tcPr>
            <w:tcW w:w="5000" w:type="pct"/>
          </w:tcPr>
          <w:p w:rsidR="00091E57" w:rsidRPr="00DC6AAB" w:rsidRDefault="00091E57" w:rsidP="00AE4850">
            <w:pPr>
              <w:pStyle w:val="Texto0"/>
              <w:spacing w:line="260" w:lineRule="exact"/>
              <w:jc w:val="center"/>
              <w:rPr>
                <w:rFonts w:ascii="Soberana Sans" w:hAnsi="Soberana Sans"/>
                <w:b/>
                <w:szCs w:val="18"/>
              </w:rPr>
            </w:pPr>
            <w:r w:rsidRPr="00DC6AAB">
              <w:rPr>
                <w:rFonts w:ascii="Soberana Sans" w:hAnsi="Soberana Sans"/>
                <w:b/>
                <w:szCs w:val="18"/>
              </w:rPr>
              <w:t>E. Criterios de la LFD</w:t>
            </w:r>
          </w:p>
        </w:tc>
      </w:tr>
      <w:tr w:rsidR="00091E57" w:rsidRPr="00DC6AAB" w:rsidTr="00AE4850">
        <w:trPr>
          <w:trHeight w:val="144"/>
        </w:trPr>
        <w:tc>
          <w:tcPr>
            <w:tcW w:w="5000" w:type="pct"/>
          </w:tcPr>
          <w:p w:rsidR="00091E57" w:rsidRPr="00692814" w:rsidRDefault="00692814" w:rsidP="00AE4850">
            <w:pPr>
              <w:pStyle w:val="Texto0"/>
              <w:spacing w:line="260" w:lineRule="exact"/>
              <w:ind w:left="1476" w:hanging="1476"/>
              <w:rPr>
                <w:rFonts w:ascii="Soberana Sans" w:hAnsi="Soberana Sans"/>
                <w:szCs w:val="18"/>
              </w:rPr>
            </w:pPr>
            <w:r>
              <w:rPr>
                <w:rFonts w:ascii="Soberana Sans" w:hAnsi="Soberana Sans"/>
                <w:b/>
                <w:szCs w:val="18"/>
              </w:rPr>
              <w:t>1/LFD/N a</w:t>
            </w:r>
            <w:r>
              <w:rPr>
                <w:rFonts w:ascii="Soberana Sans" w:hAnsi="Soberana Sans"/>
                <w:b/>
                <w:szCs w:val="18"/>
              </w:rPr>
              <w:tab/>
            </w:r>
            <w:r>
              <w:rPr>
                <w:rFonts w:ascii="Soberana Sans" w:hAnsi="Soberana Sans"/>
                <w:szCs w:val="18"/>
              </w:rPr>
              <w:t>………………………………………………………………………………………………………………………………………………………………</w:t>
            </w:r>
            <w:proofErr w:type="gramStart"/>
            <w:r>
              <w:rPr>
                <w:rFonts w:ascii="Soberana Sans" w:hAnsi="Soberana Sans"/>
                <w:szCs w:val="18"/>
              </w:rPr>
              <w:t>…….</w:t>
            </w:r>
            <w:proofErr w:type="gramEnd"/>
            <w:r>
              <w:rPr>
                <w:rFonts w:ascii="Soberana Sans" w:hAnsi="Soberana Sans"/>
                <w:szCs w:val="18"/>
              </w:rPr>
              <w:t>.</w:t>
            </w:r>
          </w:p>
          <w:p w:rsidR="00091E57" w:rsidRPr="00DC6AAB" w:rsidRDefault="00091E57" w:rsidP="00AE4850">
            <w:pPr>
              <w:pStyle w:val="Texto0"/>
              <w:spacing w:line="260" w:lineRule="exact"/>
              <w:ind w:left="1476" w:hanging="1476"/>
              <w:rPr>
                <w:rFonts w:ascii="Soberana Sans" w:hAnsi="Soberana Sans"/>
                <w:szCs w:val="18"/>
              </w:rPr>
            </w:pPr>
            <w:r>
              <w:rPr>
                <w:rFonts w:ascii="Soberana Sans" w:hAnsi="Soberana Sans"/>
                <w:b/>
                <w:szCs w:val="18"/>
              </w:rPr>
              <w:t>2/LFD/N</w:t>
            </w:r>
            <w:r>
              <w:rPr>
                <w:rFonts w:ascii="Soberana Sans" w:hAnsi="Soberana Sans"/>
                <w:b/>
                <w:szCs w:val="18"/>
              </w:rPr>
              <w:tab/>
            </w:r>
            <w:r w:rsidRPr="00DC6AAB">
              <w:rPr>
                <w:rFonts w:ascii="Soberana Sans" w:hAnsi="Soberana Sans"/>
                <w:color w:val="000000" w:themeColor="text1"/>
                <w:szCs w:val="18"/>
                <w:lang w:val="es-ES"/>
              </w:rPr>
              <w:t>…</w:t>
            </w:r>
            <w:r w:rsidRPr="00DC6AAB">
              <w:rPr>
                <w:rFonts w:ascii="Soberana Sans" w:hAnsi="Soberana Sans"/>
                <w:szCs w:val="18"/>
                <w:lang w:val="es-ES"/>
              </w:rPr>
              <w:t>………………………………………………………………………………….</w:t>
            </w:r>
            <w:r>
              <w:rPr>
                <w:rFonts w:ascii="Soberana Sans" w:hAnsi="Soberana Sans"/>
                <w:szCs w:val="18"/>
                <w:lang w:val="es-ES"/>
              </w:rPr>
              <w:t>……………………………………………..</w:t>
            </w:r>
            <w:r w:rsidRPr="00DC6AAB">
              <w:rPr>
                <w:rFonts w:ascii="Soberana Sans" w:hAnsi="Soberana Sans"/>
                <w:szCs w:val="18"/>
                <w:lang w:val="es-ES"/>
              </w:rPr>
              <w:t>…...</w:t>
            </w:r>
            <w:r>
              <w:rPr>
                <w:rFonts w:ascii="Soberana Sans" w:hAnsi="Soberana Sans"/>
                <w:szCs w:val="18"/>
                <w:lang w:val="es-ES"/>
              </w:rPr>
              <w:t>.</w:t>
            </w:r>
            <w:r w:rsidR="00735C6D">
              <w:rPr>
                <w:rFonts w:ascii="Soberana Sans" w:hAnsi="Soberana Sans"/>
                <w:szCs w:val="18"/>
                <w:lang w:val="es-ES"/>
              </w:rPr>
              <w:t>...........................</w:t>
            </w:r>
          </w:p>
        </w:tc>
      </w:tr>
      <w:tr w:rsidR="00091E57" w:rsidRPr="00DC6AAB" w:rsidTr="00AE4850">
        <w:trPr>
          <w:trHeight w:val="144"/>
        </w:trPr>
        <w:tc>
          <w:tcPr>
            <w:tcW w:w="5000" w:type="pct"/>
          </w:tcPr>
          <w:p w:rsidR="00091E57" w:rsidRPr="00DC6AAB" w:rsidRDefault="00091E57" w:rsidP="00AE4850">
            <w:pPr>
              <w:pStyle w:val="Texto0"/>
              <w:spacing w:line="260" w:lineRule="exact"/>
              <w:jc w:val="center"/>
              <w:rPr>
                <w:rFonts w:ascii="Soberana Sans" w:hAnsi="Soberana Sans"/>
                <w:b/>
                <w:szCs w:val="18"/>
              </w:rPr>
            </w:pPr>
            <w:r w:rsidRPr="00DC6AAB">
              <w:rPr>
                <w:rFonts w:ascii="Soberana Sans" w:hAnsi="Soberana Sans"/>
                <w:b/>
                <w:szCs w:val="18"/>
              </w:rPr>
              <w:t>F. Criterios de la Ley de Ingresos de la Federación</w:t>
            </w:r>
          </w:p>
        </w:tc>
      </w:tr>
      <w:tr w:rsidR="00091E57" w:rsidRPr="00DC6AAB" w:rsidTr="00AE4850">
        <w:trPr>
          <w:trHeight w:val="144"/>
        </w:trPr>
        <w:tc>
          <w:tcPr>
            <w:tcW w:w="5000" w:type="pct"/>
          </w:tcPr>
          <w:p w:rsidR="00091E57" w:rsidRPr="00DA3428" w:rsidRDefault="00091E57" w:rsidP="00735C6D">
            <w:pPr>
              <w:pStyle w:val="Texto0"/>
              <w:spacing w:line="260" w:lineRule="exact"/>
              <w:ind w:left="1476" w:hanging="1476"/>
              <w:rPr>
                <w:rFonts w:ascii="Soberana Sans" w:hAnsi="Soberana Sans"/>
                <w:color w:val="FFFFFF" w:themeColor="background1"/>
                <w:szCs w:val="18"/>
                <w:lang w:val="es-ES"/>
              </w:rPr>
            </w:pPr>
            <w:r>
              <w:rPr>
                <w:rFonts w:ascii="Soberana Sans" w:hAnsi="Soberana Sans"/>
                <w:b/>
                <w:szCs w:val="18"/>
              </w:rPr>
              <w:t>1/LIF/N</w:t>
            </w:r>
            <w:r>
              <w:rPr>
                <w:rFonts w:ascii="Soberana Sans" w:hAnsi="Soberana Sans"/>
                <w:b/>
                <w:szCs w:val="18"/>
              </w:rPr>
              <w:tab/>
            </w:r>
            <w:r w:rsidRPr="00DC6AAB">
              <w:rPr>
                <w:rFonts w:ascii="Soberana Sans" w:hAnsi="Soberana Sans"/>
                <w:szCs w:val="18"/>
                <w:lang w:val="es-ES"/>
              </w:rPr>
              <w:t>…………………………………………………………………</w:t>
            </w:r>
            <w:r>
              <w:rPr>
                <w:rFonts w:ascii="Soberana Sans" w:hAnsi="Soberana Sans"/>
                <w:szCs w:val="18"/>
                <w:lang w:val="es-ES"/>
              </w:rPr>
              <w:t>……………………………………</w:t>
            </w:r>
            <w:r w:rsidRPr="00DC6AAB">
              <w:rPr>
                <w:rFonts w:ascii="Soberana Sans" w:hAnsi="Soberana Sans"/>
                <w:szCs w:val="18"/>
                <w:lang w:val="es-ES"/>
              </w:rPr>
              <w:t>………………………………</w:t>
            </w:r>
            <w:r>
              <w:rPr>
                <w:rFonts w:ascii="Soberana Sans" w:hAnsi="Soberana Sans"/>
                <w:szCs w:val="18"/>
                <w:lang w:val="es-ES"/>
              </w:rPr>
              <w:t>..</w:t>
            </w:r>
            <w:r w:rsidRPr="00DC6AAB">
              <w:rPr>
                <w:rFonts w:ascii="Soberana Sans" w:hAnsi="Soberana Sans"/>
                <w:szCs w:val="18"/>
                <w:lang w:val="es-ES"/>
              </w:rPr>
              <w:t>…</w:t>
            </w:r>
            <w:r w:rsidR="00735C6D">
              <w:rPr>
                <w:rFonts w:ascii="Soberana Sans" w:hAnsi="Soberana Sans"/>
                <w:szCs w:val="18"/>
                <w:lang w:val="es-ES"/>
              </w:rPr>
              <w:t>…………………………</w:t>
            </w:r>
          </w:p>
        </w:tc>
      </w:tr>
      <w:tr w:rsidR="00091E57" w:rsidRPr="00DC6AAB" w:rsidTr="00AE4850">
        <w:trPr>
          <w:trHeight w:val="144"/>
        </w:trPr>
        <w:tc>
          <w:tcPr>
            <w:tcW w:w="5000" w:type="pct"/>
          </w:tcPr>
          <w:p w:rsidR="00091E57" w:rsidRPr="00DC6AAB" w:rsidRDefault="00091E57" w:rsidP="00AE4850">
            <w:pPr>
              <w:pStyle w:val="Texto0"/>
              <w:spacing w:line="260" w:lineRule="exact"/>
              <w:jc w:val="center"/>
              <w:rPr>
                <w:rFonts w:ascii="Soberana Sans" w:hAnsi="Soberana Sans"/>
                <w:b/>
                <w:szCs w:val="18"/>
              </w:rPr>
            </w:pPr>
            <w:r w:rsidRPr="00DC6AAB">
              <w:rPr>
                <w:rFonts w:ascii="Soberana Sans" w:hAnsi="Soberana Sans"/>
                <w:b/>
                <w:szCs w:val="18"/>
              </w:rPr>
              <w:t>G. Criterios de la LISH</w:t>
            </w:r>
          </w:p>
        </w:tc>
      </w:tr>
      <w:tr w:rsidR="00091E57" w:rsidRPr="00411DC2" w:rsidTr="00AE4850">
        <w:trPr>
          <w:trHeight w:val="144"/>
        </w:trPr>
        <w:tc>
          <w:tcPr>
            <w:tcW w:w="5000" w:type="pct"/>
          </w:tcPr>
          <w:p w:rsidR="00091E57" w:rsidRPr="00692814" w:rsidRDefault="00692814" w:rsidP="00AE4850">
            <w:pPr>
              <w:pStyle w:val="Texto0"/>
              <w:spacing w:line="260" w:lineRule="exact"/>
              <w:ind w:left="1476" w:hanging="1476"/>
              <w:rPr>
                <w:rFonts w:ascii="Soberana Sans" w:hAnsi="Soberana Sans"/>
                <w:szCs w:val="18"/>
                <w:lang w:val="en-US"/>
              </w:rPr>
            </w:pPr>
            <w:r>
              <w:rPr>
                <w:rFonts w:ascii="Soberana Sans" w:hAnsi="Soberana Sans"/>
                <w:b/>
                <w:szCs w:val="18"/>
                <w:lang w:val="en-US"/>
              </w:rPr>
              <w:t>1/LISH/N a</w:t>
            </w:r>
            <w:r>
              <w:rPr>
                <w:rFonts w:ascii="Soberana Sans" w:hAnsi="Soberana Sans"/>
                <w:b/>
                <w:szCs w:val="18"/>
                <w:lang w:val="en-US"/>
              </w:rPr>
              <w:tab/>
            </w:r>
            <w:r>
              <w:rPr>
                <w:rFonts w:ascii="Soberana Sans" w:hAnsi="Soberana Sans"/>
                <w:szCs w:val="18"/>
                <w:lang w:val="en-US"/>
              </w:rPr>
              <w:t>……………………………………………………………………………………………………………………………………………………………………..</w:t>
            </w:r>
          </w:p>
          <w:p w:rsidR="00091E57" w:rsidRPr="00735C6D" w:rsidRDefault="00091E57" w:rsidP="00735C6D">
            <w:pPr>
              <w:pStyle w:val="Texto0"/>
              <w:spacing w:line="260" w:lineRule="exact"/>
              <w:ind w:left="1476" w:hanging="1476"/>
              <w:rPr>
                <w:rFonts w:ascii="Soberana Sans" w:hAnsi="Soberana Sans"/>
                <w:szCs w:val="18"/>
                <w:lang w:val="en-US"/>
              </w:rPr>
            </w:pPr>
            <w:r>
              <w:rPr>
                <w:rFonts w:ascii="Soberana Sans" w:hAnsi="Soberana Sans"/>
                <w:b/>
                <w:szCs w:val="18"/>
                <w:lang w:val="en-US"/>
              </w:rPr>
              <w:t>14/LISH/N</w:t>
            </w:r>
            <w:r>
              <w:rPr>
                <w:rFonts w:ascii="Soberana Sans" w:hAnsi="Soberana Sans"/>
                <w:b/>
                <w:szCs w:val="18"/>
                <w:lang w:val="en-US"/>
              </w:rPr>
              <w:tab/>
            </w:r>
            <w:r>
              <w:rPr>
                <w:rFonts w:ascii="Soberana Sans" w:hAnsi="Soberana Sans"/>
                <w:szCs w:val="18"/>
                <w:lang w:val="en-US"/>
              </w:rPr>
              <w:t>.......</w:t>
            </w:r>
            <w:r w:rsidRPr="00DC6AAB">
              <w:rPr>
                <w:rFonts w:ascii="Soberana Sans" w:hAnsi="Soberana Sans"/>
                <w:szCs w:val="18"/>
                <w:lang w:val="en-US"/>
              </w:rPr>
              <w:t>………………………………………………………………………………………</w:t>
            </w:r>
            <w:r>
              <w:rPr>
                <w:rFonts w:ascii="Soberana Sans" w:hAnsi="Soberana Sans"/>
                <w:szCs w:val="18"/>
                <w:lang w:val="en-US"/>
              </w:rPr>
              <w:t>…….</w:t>
            </w:r>
            <w:r w:rsidRPr="00DC6AAB">
              <w:rPr>
                <w:rFonts w:ascii="Soberana Sans" w:hAnsi="Soberana Sans"/>
                <w:szCs w:val="18"/>
                <w:lang w:val="en-US"/>
              </w:rPr>
              <w:t>……………</w:t>
            </w:r>
            <w:r>
              <w:rPr>
                <w:rFonts w:ascii="Soberana Sans" w:hAnsi="Soberana Sans"/>
                <w:szCs w:val="18"/>
                <w:lang w:val="en-US"/>
              </w:rPr>
              <w:t>…</w:t>
            </w:r>
            <w:r w:rsidRPr="00DC6AAB">
              <w:rPr>
                <w:rFonts w:ascii="Soberana Sans" w:hAnsi="Soberana Sans"/>
                <w:szCs w:val="18"/>
                <w:lang w:val="en-US"/>
              </w:rPr>
              <w:t>..…</w:t>
            </w:r>
            <w:r>
              <w:rPr>
                <w:rFonts w:ascii="Soberana Sans" w:hAnsi="Soberana Sans"/>
                <w:szCs w:val="18"/>
                <w:lang w:val="en-US"/>
              </w:rPr>
              <w:t>…….………..…</w:t>
            </w:r>
            <w:r w:rsidR="00735C6D">
              <w:rPr>
                <w:rFonts w:ascii="Soberana Sans" w:hAnsi="Soberana Sans"/>
                <w:szCs w:val="18"/>
                <w:lang w:val="en-US"/>
              </w:rPr>
              <w:t>………………………</w:t>
            </w:r>
            <w:r w:rsidR="00692814">
              <w:rPr>
                <w:rFonts w:ascii="Soberana Sans" w:hAnsi="Soberana Sans"/>
                <w:szCs w:val="18"/>
                <w:lang w:val="en-US"/>
              </w:rPr>
              <w:t>…</w:t>
            </w:r>
          </w:p>
          <w:p w:rsidR="00091E57" w:rsidRPr="00DC6AAB" w:rsidRDefault="00091E57" w:rsidP="00AE4850">
            <w:pPr>
              <w:pStyle w:val="Texto0"/>
              <w:spacing w:line="260" w:lineRule="exact"/>
              <w:ind w:left="1476" w:hanging="1476"/>
              <w:rPr>
                <w:rFonts w:ascii="Soberana Sans" w:hAnsi="Soberana Sans"/>
                <w:b/>
                <w:szCs w:val="18"/>
                <w:lang w:val="en-US"/>
              </w:rPr>
            </w:pPr>
          </w:p>
        </w:tc>
      </w:tr>
    </w:tbl>
    <w:p w:rsidR="00091E57" w:rsidRPr="00DC6AAB" w:rsidRDefault="00091E57" w:rsidP="00091E57">
      <w:pPr>
        <w:rPr>
          <w:rFonts w:ascii="Soberana Sans" w:hAnsi="Soberana Sans"/>
          <w:sz w:val="18"/>
          <w:szCs w:val="18"/>
          <w:lang w:val="en-US"/>
        </w:rPr>
      </w:pPr>
    </w:p>
    <w:p w:rsidR="00091E57" w:rsidRPr="00DC6AAB" w:rsidRDefault="00091E57" w:rsidP="00091E57">
      <w:pPr>
        <w:rPr>
          <w:rFonts w:ascii="Soberana Sans" w:hAnsi="Soberana Sans"/>
          <w:b/>
          <w:sz w:val="18"/>
          <w:szCs w:val="18"/>
          <w:lang w:val="en-US"/>
        </w:rPr>
      </w:pPr>
      <w:r w:rsidRPr="00DC6AAB">
        <w:rPr>
          <w:rFonts w:ascii="Soberana Sans" w:hAnsi="Soberana Sans"/>
          <w:b/>
          <w:sz w:val="18"/>
          <w:szCs w:val="18"/>
          <w:lang w:val="en-US"/>
        </w:rPr>
        <w:br w:type="page"/>
      </w:r>
    </w:p>
    <w:p w:rsidR="00091E57" w:rsidRPr="00DC6AAB" w:rsidRDefault="00091E57" w:rsidP="00091E57">
      <w:pPr>
        <w:pStyle w:val="Texto0"/>
        <w:jc w:val="center"/>
        <w:rPr>
          <w:rFonts w:ascii="Soberana Sans" w:hAnsi="Soberana Sans"/>
          <w:b/>
          <w:szCs w:val="18"/>
          <w:lang w:val="en-US"/>
        </w:rPr>
      </w:pPr>
    </w:p>
    <w:p w:rsidR="00091E57" w:rsidRPr="00DC6AAB" w:rsidRDefault="00091E57" w:rsidP="00091E57">
      <w:pPr>
        <w:pStyle w:val="Texto0"/>
        <w:jc w:val="center"/>
        <w:rPr>
          <w:rFonts w:ascii="Soberana Sans" w:hAnsi="Soberana Sans"/>
          <w:b/>
          <w:szCs w:val="18"/>
        </w:rPr>
      </w:pPr>
      <w:r w:rsidRPr="00DC6AAB">
        <w:rPr>
          <w:rFonts w:ascii="Soberana Sans" w:hAnsi="Soberana Sans"/>
          <w:b/>
          <w:szCs w:val="18"/>
        </w:rPr>
        <w:t>A. Criterios del CFF</w:t>
      </w:r>
    </w:p>
    <w:p w:rsidR="00091E57" w:rsidRPr="00DC6AAB" w:rsidRDefault="00091E57" w:rsidP="00091E57">
      <w:pPr>
        <w:rPr>
          <w:rFonts w:ascii="Soberana Sans" w:hAnsi="Soberana Sans"/>
          <w:sz w:val="18"/>
          <w:szCs w:val="18"/>
        </w:rPr>
      </w:pPr>
    </w:p>
    <w:p w:rsidR="00091E57" w:rsidRPr="00692814" w:rsidRDefault="00091E57" w:rsidP="00692814">
      <w:pPr>
        <w:pStyle w:val="Texto0"/>
        <w:spacing w:line="240" w:lineRule="exact"/>
        <w:ind w:firstLine="0"/>
        <w:rPr>
          <w:rFonts w:ascii="Soberana Sans" w:hAnsi="Soberana Sans"/>
          <w:szCs w:val="18"/>
        </w:rPr>
      </w:pPr>
      <w:r w:rsidRPr="00DC6AAB">
        <w:rPr>
          <w:rFonts w:ascii="Soberana Sans" w:hAnsi="Soberana Sans"/>
          <w:b/>
          <w:szCs w:val="18"/>
        </w:rPr>
        <w:t>1/CFF/N a</w:t>
      </w:r>
      <w:r w:rsidR="00692814">
        <w:rPr>
          <w:rFonts w:ascii="Soberana Sans" w:hAnsi="Soberana Sans"/>
          <w:b/>
          <w:szCs w:val="18"/>
        </w:rPr>
        <w:tab/>
      </w:r>
      <w:r w:rsidR="00692814">
        <w:rPr>
          <w:rFonts w:ascii="Soberana Sans" w:hAnsi="Soberana Sans"/>
          <w:szCs w:val="18"/>
        </w:rPr>
        <w:t>………………………………………………………………………………………………………………………………………………………………………….</w:t>
      </w:r>
    </w:p>
    <w:p w:rsidR="00091E57" w:rsidRPr="00735C6D" w:rsidRDefault="00091E57" w:rsidP="00692814">
      <w:pPr>
        <w:pStyle w:val="Texto0"/>
        <w:spacing w:line="238" w:lineRule="exact"/>
        <w:ind w:firstLine="0"/>
        <w:rPr>
          <w:rFonts w:ascii="Soberana Sans" w:hAnsi="Soberana Sans"/>
          <w:szCs w:val="18"/>
        </w:rPr>
      </w:pPr>
      <w:r w:rsidRPr="00DC6AAB">
        <w:rPr>
          <w:rFonts w:ascii="Soberana Sans" w:hAnsi="Soberana Sans"/>
          <w:b/>
          <w:szCs w:val="18"/>
        </w:rPr>
        <w:t>29/CFF/N</w:t>
      </w:r>
      <w:r w:rsidRPr="00DC6AAB">
        <w:rPr>
          <w:rFonts w:ascii="Soberana Sans" w:hAnsi="Soberana Sans"/>
          <w:b/>
          <w:szCs w:val="18"/>
        </w:rPr>
        <w:tab/>
      </w:r>
      <w:r w:rsidRPr="00DC6AAB">
        <w:rPr>
          <w:rFonts w:ascii="Soberana Sans" w:hAnsi="Soberana Sans"/>
          <w:szCs w:val="18"/>
          <w:lang w:val="es-ES"/>
        </w:rPr>
        <w:t>………………………………………………………………………………………………………</w:t>
      </w:r>
      <w:r>
        <w:rPr>
          <w:rFonts w:ascii="Soberana Sans" w:hAnsi="Soberana Sans"/>
          <w:szCs w:val="18"/>
          <w:lang w:val="es-ES"/>
        </w:rPr>
        <w:t>………………………………………………………</w:t>
      </w:r>
      <w:r w:rsidR="00735C6D">
        <w:rPr>
          <w:rFonts w:ascii="Soberana Sans" w:hAnsi="Soberana Sans"/>
          <w:szCs w:val="18"/>
          <w:lang w:val="es-ES"/>
        </w:rPr>
        <w:t>………….</w:t>
      </w:r>
    </w:p>
    <w:p w:rsidR="00091E57" w:rsidRPr="00DC6AAB" w:rsidRDefault="00091E57" w:rsidP="00091E57">
      <w:pPr>
        <w:pStyle w:val="Texto0"/>
        <w:spacing w:line="238" w:lineRule="exact"/>
        <w:ind w:left="1418" w:hanging="1298"/>
        <w:rPr>
          <w:rFonts w:ascii="Soberana Sans" w:hAnsi="Soberana Sans"/>
          <w:b/>
          <w:szCs w:val="18"/>
        </w:rPr>
      </w:pPr>
    </w:p>
    <w:p w:rsidR="00091E57" w:rsidRPr="00DC6AAB" w:rsidRDefault="00091E57" w:rsidP="00091E57">
      <w:pPr>
        <w:pStyle w:val="Texto0"/>
        <w:jc w:val="center"/>
        <w:rPr>
          <w:rFonts w:ascii="Soberana Sans" w:hAnsi="Soberana Sans"/>
          <w:b/>
          <w:szCs w:val="18"/>
        </w:rPr>
      </w:pPr>
      <w:r w:rsidRPr="00DC6AAB">
        <w:rPr>
          <w:rFonts w:ascii="Soberana Sans" w:hAnsi="Soberana Sans"/>
          <w:b/>
          <w:szCs w:val="18"/>
        </w:rPr>
        <w:t>B. Criterios de la Ley del ISR</w:t>
      </w:r>
    </w:p>
    <w:p w:rsidR="00091E57" w:rsidRPr="00DC6AAB" w:rsidRDefault="00091E57" w:rsidP="00091E57">
      <w:pPr>
        <w:rPr>
          <w:rFonts w:ascii="Soberana Sans" w:hAnsi="Soberana Sans"/>
          <w:sz w:val="18"/>
          <w:szCs w:val="18"/>
        </w:rPr>
      </w:pPr>
    </w:p>
    <w:p w:rsidR="00091E57" w:rsidRPr="00692814" w:rsidRDefault="00692814" w:rsidP="00091E57">
      <w:pPr>
        <w:rPr>
          <w:rFonts w:ascii="Soberana Sans" w:hAnsi="Soberana Sans"/>
          <w:sz w:val="18"/>
          <w:szCs w:val="18"/>
        </w:rPr>
      </w:pPr>
      <w:r>
        <w:rPr>
          <w:rFonts w:ascii="Soberana Sans" w:hAnsi="Soberana Sans"/>
          <w:b/>
          <w:sz w:val="18"/>
          <w:szCs w:val="18"/>
        </w:rPr>
        <w:t>1/ISR/N a</w:t>
      </w:r>
      <w:r>
        <w:rPr>
          <w:rFonts w:ascii="Soberana Sans" w:hAnsi="Soberana Sans"/>
          <w:sz w:val="18"/>
          <w:szCs w:val="18"/>
        </w:rPr>
        <w:tab/>
        <w:t>………………………………………………………………………………………………………………………………………………………………………….</w:t>
      </w:r>
    </w:p>
    <w:p w:rsidR="00091E57" w:rsidRPr="00DC6AAB" w:rsidRDefault="000D3D85" w:rsidP="00091E57">
      <w:pPr>
        <w:shd w:val="clear" w:color="auto" w:fill="FFFFFF" w:themeFill="background1"/>
        <w:rPr>
          <w:rFonts w:ascii="Soberana Sans" w:hAnsi="Soberana Sans"/>
          <w:sz w:val="18"/>
          <w:szCs w:val="18"/>
        </w:rPr>
      </w:pPr>
      <w:r>
        <w:rPr>
          <w:rFonts w:ascii="Soberana Sans" w:hAnsi="Soberana Sans"/>
          <w:b/>
          <w:sz w:val="18"/>
          <w:szCs w:val="18"/>
        </w:rPr>
        <w:t>64</w:t>
      </w:r>
      <w:r w:rsidR="00091E57" w:rsidRPr="00DC6AAB">
        <w:rPr>
          <w:rFonts w:ascii="Soberana Sans" w:hAnsi="Soberana Sans"/>
          <w:b/>
          <w:sz w:val="18"/>
          <w:szCs w:val="18"/>
        </w:rPr>
        <w:t>/ISR/N</w:t>
      </w:r>
      <w:r w:rsidR="00091E57" w:rsidRPr="00DC6AAB">
        <w:rPr>
          <w:rFonts w:ascii="Soberana Sans" w:hAnsi="Soberana Sans"/>
          <w:b/>
          <w:sz w:val="18"/>
          <w:szCs w:val="18"/>
        </w:rPr>
        <w:tab/>
      </w:r>
      <w:r w:rsidR="00091E57" w:rsidRPr="00DC6AAB">
        <w:rPr>
          <w:rFonts w:ascii="Soberana Sans" w:hAnsi="Soberana Sans"/>
          <w:sz w:val="18"/>
          <w:szCs w:val="18"/>
        </w:rPr>
        <w:t>…………………………………………………………………………………………………………</w:t>
      </w:r>
      <w:r w:rsidR="00091E57">
        <w:rPr>
          <w:rFonts w:ascii="Soberana Sans" w:hAnsi="Soberana Sans"/>
          <w:sz w:val="18"/>
          <w:szCs w:val="18"/>
        </w:rPr>
        <w:t>……………………………………………………</w:t>
      </w:r>
      <w:r w:rsidR="00735C6D">
        <w:rPr>
          <w:rFonts w:ascii="Soberana Sans" w:hAnsi="Soberana Sans"/>
          <w:sz w:val="18"/>
          <w:szCs w:val="18"/>
        </w:rPr>
        <w:t>………….</w:t>
      </w:r>
    </w:p>
    <w:p w:rsidR="00091E57" w:rsidRPr="00DC6AAB" w:rsidRDefault="00091E57" w:rsidP="00091E57">
      <w:pPr>
        <w:shd w:val="clear" w:color="auto" w:fill="FFFFFF" w:themeFill="background1"/>
        <w:ind w:left="1418" w:hanging="1418"/>
        <w:jc w:val="both"/>
        <w:rPr>
          <w:rFonts w:ascii="Soberana Sans" w:hAnsi="Soberana Sans"/>
          <w:b/>
          <w:sz w:val="18"/>
          <w:szCs w:val="18"/>
        </w:rPr>
      </w:pPr>
    </w:p>
    <w:p w:rsidR="00091E57" w:rsidRPr="00DC6AAB" w:rsidRDefault="00091E57" w:rsidP="00091E57">
      <w:pPr>
        <w:shd w:val="clear" w:color="auto" w:fill="FFFFFF" w:themeFill="background1"/>
        <w:ind w:left="1418"/>
        <w:jc w:val="both"/>
        <w:rPr>
          <w:rFonts w:ascii="Soberana Sans" w:hAnsi="Soberana Sans"/>
          <w:sz w:val="18"/>
          <w:szCs w:val="18"/>
        </w:rPr>
      </w:pPr>
    </w:p>
    <w:p w:rsidR="00091E57" w:rsidRPr="00DC6AAB" w:rsidRDefault="00091E57" w:rsidP="00091E57">
      <w:pPr>
        <w:pStyle w:val="Texto0"/>
        <w:jc w:val="center"/>
        <w:rPr>
          <w:rFonts w:ascii="Soberana Sans" w:hAnsi="Soberana Sans"/>
          <w:b/>
          <w:szCs w:val="18"/>
        </w:rPr>
      </w:pPr>
    </w:p>
    <w:p w:rsidR="00091E57" w:rsidRPr="00DC6AAB" w:rsidRDefault="00091E57" w:rsidP="00091E57">
      <w:pPr>
        <w:pStyle w:val="Texto0"/>
        <w:jc w:val="center"/>
        <w:rPr>
          <w:rFonts w:ascii="Soberana Sans" w:hAnsi="Soberana Sans"/>
          <w:b/>
          <w:szCs w:val="18"/>
        </w:rPr>
      </w:pPr>
      <w:r w:rsidRPr="00DC6AAB">
        <w:rPr>
          <w:rFonts w:ascii="Soberana Sans" w:hAnsi="Soberana Sans"/>
          <w:b/>
          <w:szCs w:val="18"/>
        </w:rPr>
        <w:t>C. Criterios de la Ley del IVA</w:t>
      </w:r>
    </w:p>
    <w:p w:rsidR="00091E57" w:rsidRPr="00DC6AAB" w:rsidRDefault="00091E57" w:rsidP="00091E57">
      <w:pPr>
        <w:rPr>
          <w:rFonts w:ascii="Soberana Sans" w:hAnsi="Soberana Sans"/>
          <w:sz w:val="18"/>
          <w:szCs w:val="18"/>
        </w:rPr>
      </w:pPr>
    </w:p>
    <w:p w:rsidR="000D3D85" w:rsidRDefault="000D3D85" w:rsidP="00692814">
      <w:pPr>
        <w:pStyle w:val="Texto0"/>
        <w:spacing w:line="234" w:lineRule="exact"/>
        <w:ind w:left="1476" w:hanging="1476"/>
        <w:rPr>
          <w:rFonts w:ascii="Soberana Sans" w:hAnsi="Soberana Sans"/>
          <w:sz w:val="20"/>
        </w:rPr>
      </w:pPr>
      <w:r w:rsidRPr="001A7880">
        <w:rPr>
          <w:rFonts w:ascii="Soberana Sans" w:hAnsi="Soberana Sans"/>
          <w:b/>
          <w:szCs w:val="18"/>
        </w:rPr>
        <w:t xml:space="preserve">1/IVA/N </w:t>
      </w:r>
      <w:r>
        <w:rPr>
          <w:rFonts w:ascii="Soberana Sans" w:hAnsi="Soberana Sans"/>
          <w:b/>
          <w:szCs w:val="18"/>
        </w:rPr>
        <w:t>a</w:t>
      </w:r>
      <w:r>
        <w:rPr>
          <w:rFonts w:ascii="Soberana Sans" w:hAnsi="Soberana Sans"/>
          <w:b/>
          <w:szCs w:val="18"/>
        </w:rPr>
        <w:tab/>
      </w:r>
      <w:r>
        <w:rPr>
          <w:rFonts w:ascii="Soberana Sans" w:hAnsi="Soberana Sans"/>
          <w:szCs w:val="18"/>
        </w:rPr>
        <w:t>………………………………………………………………………………………………………………………………………………………....................</w:t>
      </w:r>
    </w:p>
    <w:p w:rsidR="000D3D85" w:rsidRDefault="00692814" w:rsidP="000D3D85">
      <w:pPr>
        <w:pStyle w:val="Texto0"/>
        <w:spacing w:line="234" w:lineRule="exact"/>
        <w:ind w:left="1476" w:hanging="1476"/>
        <w:rPr>
          <w:rFonts w:ascii="Soberana Sans" w:hAnsi="Soberana Sans"/>
          <w:szCs w:val="18"/>
        </w:rPr>
      </w:pPr>
      <w:r>
        <w:rPr>
          <w:rFonts w:ascii="Soberana Sans" w:hAnsi="Soberana Sans"/>
          <w:b/>
          <w:szCs w:val="18"/>
        </w:rPr>
        <w:t>40/IVA/N</w:t>
      </w:r>
      <w:r w:rsidR="000D3D85" w:rsidRPr="000D3D85">
        <w:rPr>
          <w:rFonts w:ascii="Soberana Sans" w:hAnsi="Soberana Sans"/>
          <w:b/>
          <w:szCs w:val="18"/>
        </w:rPr>
        <w:tab/>
      </w:r>
      <w:r w:rsidR="000D3D85" w:rsidRPr="000D3D85">
        <w:rPr>
          <w:rFonts w:ascii="Soberana Sans" w:hAnsi="Soberana Sans"/>
          <w:szCs w:val="18"/>
        </w:rPr>
        <w:t>…………………………………………………………………………………………………………………………………………………………………</w:t>
      </w:r>
      <w:proofErr w:type="gramStart"/>
      <w:r w:rsidR="000D3D85" w:rsidRPr="000D3D85">
        <w:rPr>
          <w:rFonts w:ascii="Soberana Sans" w:hAnsi="Soberana Sans"/>
          <w:szCs w:val="18"/>
        </w:rPr>
        <w:t>…….</w:t>
      </w:r>
      <w:proofErr w:type="gramEnd"/>
      <w:r w:rsidR="000D3D85" w:rsidRPr="000D3D85">
        <w:rPr>
          <w:rFonts w:ascii="Soberana Sans" w:hAnsi="Soberana Sans"/>
          <w:szCs w:val="18"/>
        </w:rPr>
        <w:t>.</w:t>
      </w:r>
    </w:p>
    <w:p w:rsidR="00692814" w:rsidRPr="00C04364" w:rsidRDefault="00692814" w:rsidP="00692814">
      <w:pPr>
        <w:pStyle w:val="texto"/>
        <w:spacing w:before="120" w:after="60" w:line="207" w:lineRule="exact"/>
        <w:ind w:left="1418" w:hanging="1418"/>
        <w:rPr>
          <w:rFonts w:ascii="Soberana Sans" w:hAnsi="Soberana Sans"/>
          <w:b/>
          <w:szCs w:val="18"/>
        </w:rPr>
      </w:pPr>
      <w:r w:rsidRPr="00C04364">
        <w:rPr>
          <w:rFonts w:ascii="Soberana Sans" w:hAnsi="Soberana Sans"/>
          <w:b/>
          <w:szCs w:val="18"/>
        </w:rPr>
        <w:t>41</w:t>
      </w:r>
      <w:r>
        <w:rPr>
          <w:rFonts w:ascii="Soberana Sans" w:hAnsi="Soberana Sans"/>
          <w:b/>
          <w:szCs w:val="18"/>
        </w:rPr>
        <w:t>/IVA/N</w:t>
      </w:r>
      <w:r w:rsidRPr="00C04364">
        <w:rPr>
          <w:rFonts w:ascii="Soberana Sans" w:hAnsi="Soberana Sans"/>
          <w:b/>
          <w:szCs w:val="18"/>
        </w:rPr>
        <w:tab/>
        <w:t>En la enajenación de artículos puestos a bordo de aeronaves. Aplicación del Convenio sobre Transportes Aéreos entre el Gobierno de los Estados Unidos Mexicanos y el Gobierno de los Estados Unidos de América y otros equivalentes.</w:t>
      </w:r>
      <w:r>
        <w:rPr>
          <w:rFonts w:ascii="Soberana Sans" w:hAnsi="Soberana Sans"/>
          <w:b/>
          <w:szCs w:val="18"/>
        </w:rPr>
        <w:t xml:space="preserve"> (Se deroga)</w:t>
      </w:r>
    </w:p>
    <w:p w:rsidR="00692814" w:rsidRPr="00CC24AC" w:rsidRDefault="00692814" w:rsidP="00692814">
      <w:pPr>
        <w:pStyle w:val="texto"/>
        <w:spacing w:before="120" w:after="60" w:line="207" w:lineRule="exact"/>
        <w:ind w:left="1418" w:firstLine="0"/>
        <w:rPr>
          <w:rFonts w:ascii="Soberana Sans" w:hAnsi="Soberana Sans"/>
          <w:strike/>
          <w:szCs w:val="18"/>
        </w:rPr>
      </w:pPr>
      <w:r w:rsidRPr="00CC24AC">
        <w:rPr>
          <w:rFonts w:ascii="Soberana Sans" w:hAnsi="Soberana Sans"/>
          <w:strike/>
          <w:szCs w:val="18"/>
        </w:rPr>
        <w:t>El artículo 1, fracción I de la Ley del IVA indica que están obligadas al pago del impuesto establecido en dicha ley, las personas físicas y las morales que, en territorio nacional, enajenen bienes. Además, el contribuyente deberá trasladar el impuesto, en forma expresa y por separado, a las personas que adquieran los bienes.</w:t>
      </w:r>
    </w:p>
    <w:p w:rsidR="00692814" w:rsidRPr="00CC24AC" w:rsidRDefault="00692814" w:rsidP="00692814">
      <w:pPr>
        <w:pStyle w:val="texto"/>
        <w:spacing w:before="120" w:after="60" w:line="207" w:lineRule="exact"/>
        <w:ind w:left="1418" w:firstLine="0"/>
        <w:rPr>
          <w:rFonts w:ascii="Soberana Sans" w:hAnsi="Soberana Sans"/>
          <w:strike/>
          <w:szCs w:val="18"/>
        </w:rPr>
      </w:pPr>
      <w:r w:rsidRPr="00CC24AC">
        <w:rPr>
          <w:rFonts w:ascii="Soberana Sans" w:hAnsi="Soberana Sans"/>
          <w:strike/>
          <w:szCs w:val="18"/>
        </w:rPr>
        <w:t>Del Convenio sobre Transportes Aéreos entre el Gobierno de los Estados Unidos Mexicanos y el Gobierno de los Estados Unidos de América, el cual se encuentra registrado ante la Secretaría de Relaciones Exteriores; se observa que conforme al Artículo 7, inciso d) de dicho Convenio, ambas partes acordaron exentar, a base de reciprocidad, de impuestos de aduanas, arbitrios, derechos de inspección y otros impuestos o gravámenes nacionales, al combustible, aceites lubricantes, otros materiales técnicos fungibles, piezas de repuesto, equipo corriente y provisiones puestos a bordo de las aeronaves de las líneas de una parte en el territorio de la otra y usados en servicios internacionales.</w:t>
      </w:r>
    </w:p>
    <w:p w:rsidR="00692814" w:rsidRPr="00CC24AC" w:rsidRDefault="00692814" w:rsidP="00692814">
      <w:pPr>
        <w:pStyle w:val="texto"/>
        <w:spacing w:before="120" w:after="60" w:line="207" w:lineRule="exact"/>
        <w:ind w:left="1418" w:firstLine="0"/>
        <w:rPr>
          <w:rFonts w:ascii="Soberana Sans" w:hAnsi="Soberana Sans"/>
          <w:strike/>
          <w:szCs w:val="18"/>
        </w:rPr>
      </w:pPr>
      <w:r w:rsidRPr="00CC24AC">
        <w:rPr>
          <w:rFonts w:ascii="Soberana Sans" w:hAnsi="Soberana Sans"/>
          <w:strike/>
          <w:szCs w:val="18"/>
        </w:rPr>
        <w:t>En consecuencia, la expresión otros impuestos o gravámenes nacionales que incide en el combustible, aceites lubricantes, otros materiales técnicos fungibles, piezas de repuesto, equipo corriente y provisiones puestos a bordo de aeronaves a que se refiere el inciso citado, debe entenderse en un contexto amplio; es decir, referida a todos los impuestos y gravámenes instituidos en México, considerando el propósito y fines por los que se celebró el Convenio.</w:t>
      </w:r>
    </w:p>
    <w:p w:rsidR="00692814" w:rsidRPr="00CC24AC" w:rsidRDefault="00692814" w:rsidP="00692814">
      <w:pPr>
        <w:pStyle w:val="texto"/>
        <w:spacing w:before="120" w:after="60" w:line="207" w:lineRule="exact"/>
        <w:ind w:left="1418" w:firstLine="0"/>
        <w:rPr>
          <w:rFonts w:ascii="Soberana Sans" w:hAnsi="Soberana Sans"/>
          <w:strike/>
          <w:szCs w:val="18"/>
        </w:rPr>
      </w:pPr>
      <w:r w:rsidRPr="00CC24AC">
        <w:rPr>
          <w:rFonts w:ascii="Soberana Sans" w:hAnsi="Soberana Sans"/>
          <w:strike/>
          <w:szCs w:val="18"/>
        </w:rPr>
        <w:t>Sin embargo, el IVA trasladado a las líneas aéreas que tengan derecho a aplicar los beneficios del Convenio referido, en la enajenación de los artículos a que se refiere el Artículo 7, inciso d) del Convenio, siempre que sean usados en servicios aéreos internacionales, podrá ser susceptible de solicitarse en devolución, conforme a lo dispuesto por el artículo 22 del CFF y a las demás disposiciones aplicables.</w:t>
      </w:r>
    </w:p>
    <w:p w:rsidR="00692814" w:rsidRPr="00CC24AC" w:rsidRDefault="00692814" w:rsidP="00692814">
      <w:pPr>
        <w:shd w:val="clear" w:color="auto" w:fill="FFFFFF" w:themeFill="background1"/>
        <w:spacing w:before="120" w:after="60"/>
        <w:ind w:left="1418"/>
        <w:jc w:val="both"/>
        <w:rPr>
          <w:rFonts w:ascii="Soberana Sans" w:hAnsi="Soberana Sans"/>
          <w:strike/>
          <w:sz w:val="18"/>
          <w:szCs w:val="18"/>
        </w:rPr>
      </w:pPr>
      <w:r w:rsidRPr="00CC24AC">
        <w:rPr>
          <w:rFonts w:ascii="Soberana Sans" w:hAnsi="Soberana Sans"/>
          <w:strike/>
          <w:sz w:val="18"/>
          <w:szCs w:val="18"/>
        </w:rPr>
        <w:t>Este criterio también resulta aplicable a todos aquellos convenios bilaterales aéreos que México tenga en vigor y que contengan una disposición idéntica o análoga al Artículo 7, inciso d) del Convenio a que se refieren los párrafos anteriores.</w:t>
      </w:r>
    </w:p>
    <w:p w:rsidR="00692814" w:rsidRPr="00CC24AC" w:rsidRDefault="00692814" w:rsidP="00692814">
      <w:pPr>
        <w:shd w:val="clear" w:color="auto" w:fill="FFFFFF" w:themeFill="background1"/>
        <w:ind w:left="1418" w:hanging="1418"/>
        <w:jc w:val="both"/>
        <w:rPr>
          <w:rFonts w:ascii="Soberana Sans" w:hAnsi="Soberana Sans"/>
          <w:sz w:val="18"/>
          <w:szCs w:val="18"/>
        </w:rPr>
      </w:pPr>
    </w:p>
    <w:tbl>
      <w:tblPr>
        <w:tblW w:w="7938" w:type="dxa"/>
        <w:tblInd w:w="14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855"/>
        <w:gridCol w:w="6083"/>
      </w:tblGrid>
      <w:tr w:rsidR="00692814" w:rsidRPr="007A4252" w:rsidTr="00692814">
        <w:trPr>
          <w:trHeight w:val="20"/>
        </w:trPr>
        <w:tc>
          <w:tcPr>
            <w:tcW w:w="1855" w:type="dxa"/>
            <w:shd w:val="clear" w:color="auto" w:fill="D9D9D9"/>
            <w:noWrap/>
            <w:tcMar>
              <w:top w:w="0" w:type="dxa"/>
              <w:left w:w="72" w:type="dxa"/>
              <w:bottom w:w="0" w:type="dxa"/>
              <w:right w:w="72" w:type="dxa"/>
            </w:tcMar>
          </w:tcPr>
          <w:p w:rsidR="00692814" w:rsidRPr="007A4252" w:rsidRDefault="00692814" w:rsidP="00C60A6F">
            <w:pPr>
              <w:pStyle w:val="texto"/>
              <w:spacing w:after="80" w:line="207" w:lineRule="exact"/>
              <w:ind w:firstLine="0"/>
              <w:jc w:val="center"/>
              <w:rPr>
                <w:rFonts w:eastAsia="Calibri"/>
                <w:b/>
                <w:szCs w:val="16"/>
              </w:rPr>
            </w:pPr>
            <w:r w:rsidRPr="007A4252">
              <w:rPr>
                <w:b/>
                <w:szCs w:val="16"/>
              </w:rPr>
              <w:t>Origen</w:t>
            </w:r>
          </w:p>
        </w:tc>
        <w:tc>
          <w:tcPr>
            <w:tcW w:w="6083" w:type="dxa"/>
            <w:shd w:val="clear" w:color="auto" w:fill="D9D9D9"/>
            <w:tcMar>
              <w:top w:w="0" w:type="dxa"/>
              <w:left w:w="108" w:type="dxa"/>
              <w:bottom w:w="0" w:type="dxa"/>
              <w:right w:w="108" w:type="dxa"/>
            </w:tcMar>
          </w:tcPr>
          <w:p w:rsidR="00692814" w:rsidRPr="007A4252" w:rsidRDefault="00692814" w:rsidP="00C60A6F">
            <w:pPr>
              <w:pStyle w:val="texto"/>
              <w:spacing w:after="80" w:line="207" w:lineRule="exact"/>
              <w:ind w:firstLine="0"/>
              <w:jc w:val="center"/>
              <w:rPr>
                <w:rFonts w:eastAsia="Calibri"/>
                <w:b/>
                <w:szCs w:val="16"/>
              </w:rPr>
            </w:pPr>
            <w:r w:rsidRPr="007A4252">
              <w:rPr>
                <w:b/>
                <w:szCs w:val="16"/>
              </w:rPr>
              <w:t>Primer antecedente</w:t>
            </w:r>
          </w:p>
        </w:tc>
      </w:tr>
      <w:tr w:rsidR="00692814" w:rsidRPr="007A4252" w:rsidTr="00692814">
        <w:trPr>
          <w:trHeight w:val="20"/>
        </w:trPr>
        <w:tc>
          <w:tcPr>
            <w:tcW w:w="1855" w:type="dxa"/>
            <w:tcMar>
              <w:top w:w="0" w:type="dxa"/>
              <w:left w:w="108" w:type="dxa"/>
              <w:bottom w:w="0" w:type="dxa"/>
              <w:right w:w="108" w:type="dxa"/>
            </w:tcMar>
          </w:tcPr>
          <w:p w:rsidR="00692814" w:rsidRPr="002D3E46" w:rsidRDefault="00692814" w:rsidP="00C60A6F">
            <w:pPr>
              <w:pStyle w:val="texto"/>
              <w:spacing w:after="80" w:line="207" w:lineRule="exact"/>
              <w:ind w:firstLine="0"/>
              <w:rPr>
                <w:rFonts w:ascii="Soberana Sans" w:eastAsia="Calibri" w:hAnsi="Soberana Sans"/>
                <w:szCs w:val="16"/>
              </w:rPr>
            </w:pPr>
            <w:r w:rsidRPr="002D3E46">
              <w:rPr>
                <w:rFonts w:ascii="Soberana Sans" w:hAnsi="Soberana Sans"/>
                <w:szCs w:val="16"/>
              </w:rPr>
              <w:t>2012</w:t>
            </w:r>
          </w:p>
        </w:tc>
        <w:tc>
          <w:tcPr>
            <w:tcW w:w="6083" w:type="dxa"/>
            <w:tcMar>
              <w:top w:w="0" w:type="dxa"/>
              <w:left w:w="108" w:type="dxa"/>
              <w:bottom w:w="0" w:type="dxa"/>
              <w:right w:w="108" w:type="dxa"/>
            </w:tcMar>
          </w:tcPr>
          <w:p w:rsidR="00692814" w:rsidRPr="002D3E46" w:rsidRDefault="00692814" w:rsidP="00C60A6F">
            <w:pPr>
              <w:pStyle w:val="texto"/>
              <w:spacing w:after="80" w:line="207" w:lineRule="exact"/>
              <w:ind w:firstLine="0"/>
              <w:rPr>
                <w:rFonts w:ascii="Soberana Sans" w:hAnsi="Soberana Sans"/>
                <w:szCs w:val="16"/>
              </w:rPr>
            </w:pPr>
            <w:r w:rsidRPr="002D3E46">
              <w:rPr>
                <w:rFonts w:ascii="Soberana Sans" w:hAnsi="Soberana Sans"/>
                <w:szCs w:val="16"/>
              </w:rPr>
              <w:t xml:space="preserve">0ficio 600-04-02-2012-68776 de 22 de octubre de 2012 mediante el cual se dan a conocer los criterios normativos aprobados en el tercer </w:t>
            </w:r>
            <w:r w:rsidRPr="002D3E46">
              <w:rPr>
                <w:rFonts w:ascii="Soberana Sans" w:hAnsi="Soberana Sans"/>
                <w:szCs w:val="16"/>
              </w:rPr>
              <w:lastRenderedPageBreak/>
              <w:t>trimestre 2012. Oficio 600-04-02-2012-69616 de 29 de noviembre de 2012 a través del cual se da a conocer el Boletín 2012, con el número de criterio normativo 138/2012/IVA.</w:t>
            </w:r>
          </w:p>
        </w:tc>
      </w:tr>
      <w:tr w:rsidR="00692814" w:rsidRPr="007A4252" w:rsidTr="00692814">
        <w:trPr>
          <w:trHeight w:val="20"/>
        </w:trPr>
        <w:tc>
          <w:tcPr>
            <w:tcW w:w="7938" w:type="dxa"/>
            <w:gridSpan w:val="2"/>
            <w:shd w:val="clear" w:color="auto" w:fill="D9D9D9" w:themeFill="background1" w:themeFillShade="D9"/>
            <w:tcMar>
              <w:top w:w="0" w:type="dxa"/>
              <w:left w:w="108" w:type="dxa"/>
              <w:bottom w:w="0" w:type="dxa"/>
              <w:right w:w="108" w:type="dxa"/>
            </w:tcMar>
            <w:vAlign w:val="center"/>
          </w:tcPr>
          <w:p w:rsidR="00692814" w:rsidRPr="002D3E46" w:rsidRDefault="00692814" w:rsidP="00C60A6F">
            <w:pPr>
              <w:pStyle w:val="texto"/>
              <w:spacing w:after="80" w:line="207" w:lineRule="exact"/>
              <w:ind w:firstLine="0"/>
              <w:jc w:val="center"/>
              <w:rPr>
                <w:rFonts w:ascii="Soberana Sans" w:hAnsi="Soberana Sans"/>
                <w:b/>
                <w:szCs w:val="16"/>
              </w:rPr>
            </w:pPr>
            <w:r w:rsidRPr="002D3E46">
              <w:rPr>
                <w:rFonts w:ascii="Soberana Sans" w:hAnsi="Soberana Sans"/>
                <w:b/>
                <w:szCs w:val="16"/>
              </w:rPr>
              <w:t>Motivo de la derogación</w:t>
            </w:r>
          </w:p>
        </w:tc>
      </w:tr>
      <w:tr w:rsidR="00692814" w:rsidRPr="00361187" w:rsidTr="00692814">
        <w:trPr>
          <w:trHeight w:val="20"/>
        </w:trPr>
        <w:tc>
          <w:tcPr>
            <w:tcW w:w="7938" w:type="dxa"/>
            <w:gridSpan w:val="2"/>
            <w:tcMar>
              <w:top w:w="0" w:type="dxa"/>
              <w:left w:w="108" w:type="dxa"/>
              <w:bottom w:w="0" w:type="dxa"/>
              <w:right w:w="108" w:type="dxa"/>
            </w:tcMar>
          </w:tcPr>
          <w:p w:rsidR="00692814" w:rsidRPr="002D3E46" w:rsidRDefault="00692814" w:rsidP="00C60A6F">
            <w:pPr>
              <w:pStyle w:val="texto"/>
              <w:spacing w:after="80" w:line="207" w:lineRule="exact"/>
              <w:ind w:firstLine="0"/>
              <w:rPr>
                <w:rFonts w:ascii="Soberana Sans" w:hAnsi="Soberana Sans"/>
                <w:b/>
                <w:szCs w:val="16"/>
              </w:rPr>
            </w:pPr>
            <w:r w:rsidRPr="002D3E46">
              <w:rPr>
                <w:rFonts w:ascii="Soberana Sans" w:hAnsi="Soberana Sans"/>
              </w:rPr>
              <w:t>En atención a que ha sido incorporado al Acuerdo sobre Transporte Aéreo entre el Gobierno de los Estados Unidos Mexicanos y el Gobierno de los Estados Unidos de América, publicado en el Diario Oficial de la Federación el 19 de agosto de 2016, que estarán exentos sobre la base de reciprocidad los impuestos al consumo interno</w:t>
            </w:r>
            <w:r>
              <w:rPr>
                <w:rFonts w:ascii="Soberana Sans" w:hAnsi="Soberana Sans"/>
              </w:rPr>
              <w:t>.</w:t>
            </w:r>
          </w:p>
        </w:tc>
      </w:tr>
    </w:tbl>
    <w:p w:rsidR="00692814" w:rsidRPr="000D3D85" w:rsidRDefault="00692814" w:rsidP="00692814">
      <w:pPr>
        <w:pStyle w:val="Texto0"/>
        <w:spacing w:line="234" w:lineRule="exact"/>
        <w:ind w:firstLine="0"/>
        <w:rPr>
          <w:rFonts w:ascii="Soberana Sans" w:hAnsi="Soberana Sans"/>
          <w:szCs w:val="18"/>
        </w:rPr>
      </w:pPr>
    </w:p>
    <w:p w:rsidR="000D3D85" w:rsidRPr="000D3D85" w:rsidRDefault="000D3D85" w:rsidP="00692814">
      <w:pPr>
        <w:pStyle w:val="Texto0"/>
        <w:spacing w:line="234" w:lineRule="exact"/>
        <w:ind w:left="1560" w:hanging="1560"/>
        <w:rPr>
          <w:rFonts w:ascii="Soberana Sans" w:hAnsi="Soberana Sans"/>
          <w:b/>
          <w:szCs w:val="18"/>
        </w:rPr>
      </w:pPr>
      <w:r w:rsidRPr="000D3D85">
        <w:rPr>
          <w:rFonts w:ascii="Soberana Sans" w:hAnsi="Soberana Sans"/>
          <w:b/>
          <w:szCs w:val="18"/>
        </w:rPr>
        <w:t>42/IVA/IEPS/N</w:t>
      </w:r>
      <w:r w:rsidRPr="000D3D85">
        <w:rPr>
          <w:rFonts w:ascii="Soberana Sans" w:hAnsi="Soberana Sans"/>
          <w:b/>
          <w:szCs w:val="18"/>
        </w:rPr>
        <w:tab/>
      </w:r>
      <w:r w:rsidR="00692814">
        <w:rPr>
          <w:rFonts w:ascii="Soberana Sans" w:hAnsi="Soberana Sans"/>
          <w:szCs w:val="18"/>
          <w:lang w:val="es-ES"/>
        </w:rPr>
        <w:t>………………</w:t>
      </w:r>
      <w:proofErr w:type="gramStart"/>
      <w:r w:rsidR="00692814">
        <w:rPr>
          <w:rFonts w:ascii="Soberana Sans" w:hAnsi="Soberana Sans"/>
          <w:szCs w:val="18"/>
          <w:lang w:val="es-ES"/>
        </w:rPr>
        <w:t>…….</w:t>
      </w:r>
      <w:proofErr w:type="gramEnd"/>
      <w:r w:rsidRPr="000D3D85">
        <w:rPr>
          <w:rFonts w:ascii="Soberana Sans" w:hAnsi="Soberana Sans"/>
          <w:szCs w:val="18"/>
          <w:lang w:val="es-ES"/>
        </w:rPr>
        <w:t>………………………………………………………………………………</w:t>
      </w:r>
      <w:r>
        <w:rPr>
          <w:rFonts w:ascii="Soberana Sans" w:hAnsi="Soberana Sans"/>
          <w:szCs w:val="18"/>
          <w:lang w:val="es-ES"/>
        </w:rPr>
        <w:t>………………………………………………………………..</w:t>
      </w:r>
    </w:p>
    <w:p w:rsidR="00091E57" w:rsidRPr="00DC6AAB" w:rsidRDefault="00091E57" w:rsidP="00091E57">
      <w:pPr>
        <w:tabs>
          <w:tab w:val="left" w:pos="1701"/>
          <w:tab w:val="left" w:pos="2268"/>
        </w:tabs>
        <w:rPr>
          <w:rFonts w:ascii="Soberana Sans" w:hAnsi="Soberana Sans"/>
          <w:sz w:val="18"/>
          <w:szCs w:val="18"/>
        </w:rPr>
      </w:pPr>
    </w:p>
    <w:p w:rsidR="00091E57" w:rsidRPr="00DC6AAB" w:rsidRDefault="00091E57" w:rsidP="00091E57">
      <w:pPr>
        <w:pStyle w:val="Texto0"/>
        <w:jc w:val="center"/>
        <w:rPr>
          <w:rFonts w:ascii="Soberana Sans" w:hAnsi="Soberana Sans"/>
          <w:b/>
          <w:szCs w:val="18"/>
        </w:rPr>
      </w:pPr>
    </w:p>
    <w:p w:rsidR="00091E57" w:rsidRPr="00DC6AAB" w:rsidRDefault="00091E57" w:rsidP="00091E57">
      <w:pPr>
        <w:tabs>
          <w:tab w:val="left" w:pos="1701"/>
          <w:tab w:val="left" w:pos="2268"/>
        </w:tabs>
        <w:jc w:val="center"/>
        <w:rPr>
          <w:rFonts w:ascii="Soberana Sans" w:hAnsi="Soberana Sans"/>
          <w:sz w:val="18"/>
          <w:szCs w:val="18"/>
        </w:rPr>
      </w:pPr>
      <w:r w:rsidRPr="00DC6AAB">
        <w:rPr>
          <w:rFonts w:ascii="Soberana Sans" w:hAnsi="Soberana Sans"/>
          <w:b/>
          <w:sz w:val="18"/>
          <w:szCs w:val="18"/>
        </w:rPr>
        <w:t>D. Criterios de la Ley del IEPS</w:t>
      </w:r>
    </w:p>
    <w:p w:rsidR="00091E57" w:rsidRPr="00DC6AAB" w:rsidRDefault="00091E57" w:rsidP="00091E57">
      <w:pPr>
        <w:tabs>
          <w:tab w:val="left" w:pos="1701"/>
          <w:tab w:val="left" w:pos="2268"/>
        </w:tabs>
        <w:rPr>
          <w:rFonts w:ascii="Soberana Sans" w:hAnsi="Soberana Sans"/>
          <w:sz w:val="18"/>
          <w:szCs w:val="18"/>
        </w:rPr>
      </w:pPr>
    </w:p>
    <w:p w:rsidR="00091E57" w:rsidRPr="00DC6AAB" w:rsidRDefault="00091E57" w:rsidP="00091E57">
      <w:pPr>
        <w:tabs>
          <w:tab w:val="left" w:pos="1701"/>
          <w:tab w:val="left" w:pos="2268"/>
        </w:tabs>
        <w:rPr>
          <w:rFonts w:ascii="Soberana Sans" w:hAnsi="Soberana Sans"/>
          <w:sz w:val="18"/>
          <w:szCs w:val="18"/>
        </w:rPr>
      </w:pPr>
    </w:p>
    <w:p w:rsidR="00091E57" w:rsidRPr="00692814" w:rsidRDefault="00692814" w:rsidP="00692814">
      <w:pPr>
        <w:pStyle w:val="Texto0"/>
        <w:spacing w:line="238" w:lineRule="exact"/>
        <w:ind w:left="1560" w:hanging="1560"/>
        <w:rPr>
          <w:rFonts w:ascii="Soberana Sans" w:hAnsi="Soberana Sans"/>
          <w:szCs w:val="18"/>
          <w:lang w:val="en-US"/>
        </w:rPr>
      </w:pPr>
      <w:r>
        <w:rPr>
          <w:rFonts w:ascii="Soberana Sans" w:hAnsi="Soberana Sans"/>
          <w:b/>
          <w:szCs w:val="18"/>
          <w:lang w:val="en-US"/>
        </w:rPr>
        <w:t>1/IEPS/N a</w:t>
      </w:r>
      <w:r>
        <w:rPr>
          <w:rFonts w:ascii="Soberana Sans" w:hAnsi="Soberana Sans"/>
          <w:b/>
          <w:szCs w:val="18"/>
          <w:lang w:val="en-US"/>
        </w:rPr>
        <w:tab/>
      </w:r>
      <w:r>
        <w:rPr>
          <w:rFonts w:ascii="Soberana Sans" w:hAnsi="Soberana Sans"/>
          <w:szCs w:val="18"/>
          <w:lang w:val="en-US"/>
        </w:rPr>
        <w:t>………………………………………………………………………………………………………………………………………………………………………</w:t>
      </w:r>
    </w:p>
    <w:p w:rsidR="00091E57" w:rsidRPr="00DC6AAB" w:rsidRDefault="00091E57" w:rsidP="00692814">
      <w:pPr>
        <w:ind w:left="1560" w:hanging="1560"/>
        <w:rPr>
          <w:rFonts w:ascii="Soberana Sans" w:hAnsi="Soberana Sans"/>
          <w:sz w:val="18"/>
          <w:szCs w:val="18"/>
          <w:lang w:val="en-US"/>
        </w:rPr>
      </w:pPr>
      <w:r w:rsidRPr="00DC6AAB">
        <w:rPr>
          <w:rFonts w:ascii="Soberana Sans" w:hAnsi="Soberana Sans"/>
          <w:b/>
          <w:sz w:val="18"/>
          <w:szCs w:val="18"/>
          <w:lang w:val="en-US"/>
        </w:rPr>
        <w:t>9/IEPS/N</w:t>
      </w:r>
      <w:r w:rsidRPr="00DC6AAB">
        <w:rPr>
          <w:rFonts w:ascii="Soberana Sans" w:hAnsi="Soberana Sans"/>
          <w:b/>
          <w:sz w:val="18"/>
          <w:szCs w:val="18"/>
          <w:lang w:val="en-US"/>
        </w:rPr>
        <w:tab/>
      </w:r>
      <w:r w:rsidRPr="00DC6AAB">
        <w:rPr>
          <w:rFonts w:ascii="Soberana Sans" w:hAnsi="Soberana Sans"/>
          <w:sz w:val="18"/>
          <w:szCs w:val="18"/>
          <w:lang w:val="en-US"/>
        </w:rPr>
        <w:t>……………………………………………………………………………………………</w:t>
      </w:r>
      <w:r w:rsidR="00692814">
        <w:rPr>
          <w:rFonts w:ascii="Soberana Sans" w:hAnsi="Soberana Sans"/>
          <w:sz w:val="18"/>
          <w:szCs w:val="18"/>
          <w:lang w:val="en-US"/>
        </w:rPr>
        <w:t>..</w:t>
      </w:r>
      <w:r w:rsidRPr="00DC6AAB">
        <w:rPr>
          <w:rFonts w:ascii="Soberana Sans" w:hAnsi="Soberana Sans"/>
          <w:sz w:val="18"/>
          <w:szCs w:val="18"/>
          <w:lang w:val="en-US"/>
        </w:rPr>
        <w:t>………</w:t>
      </w:r>
      <w:r>
        <w:rPr>
          <w:rFonts w:ascii="Soberana Sans" w:hAnsi="Soberana Sans"/>
          <w:sz w:val="18"/>
          <w:szCs w:val="18"/>
          <w:lang w:val="en-US"/>
        </w:rPr>
        <w:t>……………………………………………………</w:t>
      </w:r>
      <w:r w:rsidR="00735C6D">
        <w:rPr>
          <w:rFonts w:ascii="Soberana Sans" w:hAnsi="Soberana Sans"/>
          <w:sz w:val="18"/>
          <w:szCs w:val="18"/>
          <w:lang w:val="en-US"/>
        </w:rPr>
        <w:t>…………</w:t>
      </w:r>
    </w:p>
    <w:p w:rsidR="00091E57" w:rsidRPr="00DC6AAB" w:rsidRDefault="00091E57" w:rsidP="00091E57">
      <w:pPr>
        <w:tabs>
          <w:tab w:val="left" w:pos="1701"/>
          <w:tab w:val="left" w:pos="2268"/>
        </w:tabs>
        <w:rPr>
          <w:rFonts w:ascii="Soberana Sans" w:hAnsi="Soberana Sans"/>
          <w:sz w:val="18"/>
          <w:szCs w:val="18"/>
          <w:lang w:val="en-US"/>
        </w:rPr>
      </w:pPr>
    </w:p>
    <w:p w:rsidR="00091E57" w:rsidRPr="00DC6AAB" w:rsidRDefault="00091E57" w:rsidP="00091E57">
      <w:pPr>
        <w:tabs>
          <w:tab w:val="left" w:pos="1701"/>
          <w:tab w:val="left" w:pos="2268"/>
        </w:tabs>
        <w:jc w:val="center"/>
        <w:rPr>
          <w:rFonts w:ascii="Soberana Sans" w:hAnsi="Soberana Sans"/>
          <w:sz w:val="18"/>
          <w:szCs w:val="18"/>
        </w:rPr>
      </w:pPr>
      <w:r w:rsidRPr="00DC6AAB">
        <w:rPr>
          <w:rFonts w:ascii="Soberana Sans" w:hAnsi="Soberana Sans"/>
          <w:b/>
          <w:sz w:val="18"/>
          <w:szCs w:val="18"/>
        </w:rPr>
        <w:t>E. Criterios de la LFD</w:t>
      </w:r>
    </w:p>
    <w:p w:rsidR="00091E57" w:rsidRPr="00DC6AAB" w:rsidRDefault="00091E57" w:rsidP="00091E57">
      <w:pPr>
        <w:tabs>
          <w:tab w:val="left" w:pos="1701"/>
          <w:tab w:val="left" w:pos="2268"/>
        </w:tabs>
        <w:rPr>
          <w:rFonts w:ascii="Soberana Sans" w:hAnsi="Soberana Sans"/>
          <w:sz w:val="18"/>
          <w:szCs w:val="18"/>
        </w:rPr>
      </w:pPr>
    </w:p>
    <w:p w:rsidR="00091E57" w:rsidRPr="00692814" w:rsidRDefault="00692814" w:rsidP="00091E57">
      <w:pPr>
        <w:pStyle w:val="Texto0"/>
        <w:spacing w:line="260" w:lineRule="exact"/>
        <w:ind w:left="1476" w:hanging="1476"/>
        <w:rPr>
          <w:rFonts w:ascii="Soberana Sans" w:hAnsi="Soberana Sans"/>
          <w:szCs w:val="18"/>
        </w:rPr>
      </w:pPr>
      <w:r>
        <w:rPr>
          <w:rFonts w:ascii="Soberana Sans" w:hAnsi="Soberana Sans"/>
          <w:b/>
          <w:szCs w:val="18"/>
        </w:rPr>
        <w:t>1/LFD/N</w:t>
      </w:r>
      <w:r>
        <w:rPr>
          <w:rFonts w:ascii="Soberana Sans" w:hAnsi="Soberana Sans"/>
          <w:b/>
          <w:szCs w:val="18"/>
        </w:rPr>
        <w:tab/>
      </w:r>
      <w:r>
        <w:rPr>
          <w:rFonts w:ascii="Soberana Sans" w:hAnsi="Soberana Sans"/>
          <w:szCs w:val="18"/>
        </w:rPr>
        <w:t>……………………………………………………………………………………………………</w:t>
      </w:r>
      <w:proofErr w:type="gramStart"/>
      <w:r>
        <w:rPr>
          <w:rFonts w:ascii="Soberana Sans" w:hAnsi="Soberana Sans"/>
          <w:szCs w:val="18"/>
        </w:rPr>
        <w:t>…….</w:t>
      </w:r>
      <w:proofErr w:type="gramEnd"/>
      <w:r>
        <w:rPr>
          <w:rFonts w:ascii="Soberana Sans" w:hAnsi="Soberana Sans"/>
          <w:szCs w:val="18"/>
        </w:rPr>
        <w:t>…………………………………………………………..</w:t>
      </w:r>
    </w:p>
    <w:p w:rsidR="00091E57" w:rsidRPr="00DC6AAB" w:rsidRDefault="00091E57" w:rsidP="00692814">
      <w:pPr>
        <w:rPr>
          <w:rFonts w:ascii="Soberana Sans" w:hAnsi="Soberana Sans"/>
          <w:sz w:val="18"/>
          <w:szCs w:val="18"/>
        </w:rPr>
      </w:pPr>
      <w:r w:rsidRPr="00DC6AAB">
        <w:rPr>
          <w:rFonts w:ascii="Soberana Sans" w:hAnsi="Soberana Sans"/>
          <w:b/>
          <w:sz w:val="18"/>
          <w:szCs w:val="18"/>
        </w:rPr>
        <w:t>2/LFD/N</w:t>
      </w:r>
      <w:r w:rsidRPr="00DC6AAB">
        <w:rPr>
          <w:rFonts w:ascii="Soberana Sans" w:hAnsi="Soberana Sans"/>
          <w:b/>
          <w:sz w:val="18"/>
          <w:szCs w:val="18"/>
        </w:rPr>
        <w:tab/>
      </w:r>
      <w:r w:rsidRPr="00DC6AAB">
        <w:rPr>
          <w:rFonts w:ascii="Soberana Sans" w:hAnsi="Soberana Sans"/>
          <w:sz w:val="18"/>
          <w:szCs w:val="18"/>
        </w:rPr>
        <w:t>…………………………………………………………………………………………</w:t>
      </w:r>
      <w:proofErr w:type="gramStart"/>
      <w:r w:rsidR="00692814">
        <w:rPr>
          <w:rFonts w:ascii="Soberana Sans" w:hAnsi="Soberana Sans"/>
          <w:sz w:val="18"/>
          <w:szCs w:val="18"/>
        </w:rPr>
        <w:t>…….</w:t>
      </w:r>
      <w:proofErr w:type="gramEnd"/>
      <w:r w:rsidR="00692814">
        <w:rPr>
          <w:rFonts w:ascii="Soberana Sans" w:hAnsi="Soberana Sans"/>
          <w:sz w:val="18"/>
          <w:szCs w:val="18"/>
        </w:rPr>
        <w:t>.</w:t>
      </w:r>
      <w:r w:rsidRPr="00DC6AAB">
        <w:rPr>
          <w:rFonts w:ascii="Soberana Sans" w:hAnsi="Soberana Sans"/>
          <w:sz w:val="18"/>
          <w:szCs w:val="18"/>
        </w:rPr>
        <w:t>…………</w:t>
      </w:r>
      <w:r w:rsidR="00692814">
        <w:rPr>
          <w:rFonts w:ascii="Soberana Sans" w:hAnsi="Soberana Sans"/>
          <w:sz w:val="18"/>
          <w:szCs w:val="18"/>
        </w:rPr>
        <w:t>……</w:t>
      </w:r>
      <w:r>
        <w:rPr>
          <w:rFonts w:ascii="Soberana Sans" w:hAnsi="Soberana Sans"/>
          <w:sz w:val="18"/>
          <w:szCs w:val="18"/>
        </w:rPr>
        <w:t>……………………………………………</w:t>
      </w:r>
      <w:r w:rsidR="00735C6D">
        <w:rPr>
          <w:rFonts w:ascii="Soberana Sans" w:hAnsi="Soberana Sans"/>
          <w:sz w:val="18"/>
          <w:szCs w:val="18"/>
        </w:rPr>
        <w:t>…………</w:t>
      </w:r>
    </w:p>
    <w:p w:rsidR="00091E57" w:rsidRPr="00DC6AAB" w:rsidRDefault="00091E57" w:rsidP="00091E57">
      <w:pPr>
        <w:tabs>
          <w:tab w:val="left" w:pos="1701"/>
          <w:tab w:val="left" w:pos="2268"/>
        </w:tabs>
        <w:rPr>
          <w:rFonts w:ascii="Soberana Sans" w:hAnsi="Soberana Sans"/>
          <w:sz w:val="18"/>
          <w:szCs w:val="18"/>
        </w:rPr>
      </w:pPr>
    </w:p>
    <w:p w:rsidR="00091E57" w:rsidRPr="00DC6AAB" w:rsidRDefault="00091E57" w:rsidP="00091E57">
      <w:pPr>
        <w:tabs>
          <w:tab w:val="left" w:pos="1701"/>
          <w:tab w:val="left" w:pos="2268"/>
        </w:tabs>
        <w:jc w:val="center"/>
        <w:rPr>
          <w:rFonts w:ascii="Soberana Sans" w:hAnsi="Soberana Sans"/>
          <w:sz w:val="18"/>
          <w:szCs w:val="18"/>
        </w:rPr>
      </w:pPr>
      <w:r w:rsidRPr="00DC6AAB">
        <w:rPr>
          <w:rFonts w:ascii="Soberana Sans" w:hAnsi="Soberana Sans"/>
          <w:b/>
          <w:sz w:val="18"/>
          <w:szCs w:val="18"/>
        </w:rPr>
        <w:t>F. Criterios de la Ley de Ingresos de la Federación</w:t>
      </w:r>
    </w:p>
    <w:p w:rsidR="00091E57" w:rsidRPr="00DC6AAB" w:rsidRDefault="00091E57" w:rsidP="00091E57">
      <w:pPr>
        <w:tabs>
          <w:tab w:val="left" w:pos="1701"/>
          <w:tab w:val="left" w:pos="2268"/>
        </w:tabs>
        <w:rPr>
          <w:rFonts w:ascii="Soberana Sans" w:hAnsi="Soberana Sans"/>
          <w:sz w:val="18"/>
          <w:szCs w:val="18"/>
        </w:rPr>
      </w:pPr>
    </w:p>
    <w:p w:rsidR="00091E57" w:rsidRPr="00DC6AAB" w:rsidRDefault="00091E57" w:rsidP="00692814">
      <w:pPr>
        <w:rPr>
          <w:rFonts w:ascii="Soberana Sans" w:hAnsi="Soberana Sans"/>
          <w:sz w:val="18"/>
          <w:szCs w:val="18"/>
        </w:rPr>
      </w:pPr>
      <w:r w:rsidRPr="00DC6AAB">
        <w:rPr>
          <w:rFonts w:ascii="Soberana Sans" w:hAnsi="Soberana Sans"/>
          <w:b/>
          <w:sz w:val="18"/>
          <w:szCs w:val="18"/>
        </w:rPr>
        <w:t>1/LIF/N</w:t>
      </w:r>
      <w:r w:rsidRPr="00DC6AAB">
        <w:rPr>
          <w:rFonts w:ascii="Soberana Sans" w:hAnsi="Soberana Sans"/>
          <w:b/>
          <w:sz w:val="18"/>
          <w:szCs w:val="18"/>
        </w:rPr>
        <w:tab/>
      </w:r>
      <w:r w:rsidRPr="00DC6AAB">
        <w:rPr>
          <w:rFonts w:ascii="Soberana Sans" w:hAnsi="Soberana Sans"/>
          <w:sz w:val="18"/>
          <w:szCs w:val="18"/>
        </w:rPr>
        <w:t>…</w:t>
      </w:r>
      <w:proofErr w:type="gramStart"/>
      <w:r w:rsidR="00692814">
        <w:rPr>
          <w:rFonts w:ascii="Soberana Sans" w:hAnsi="Soberana Sans"/>
          <w:sz w:val="18"/>
          <w:szCs w:val="18"/>
        </w:rPr>
        <w:t>…….</w:t>
      </w:r>
      <w:proofErr w:type="gramEnd"/>
      <w:r w:rsidRPr="00DC6AAB">
        <w:rPr>
          <w:rFonts w:ascii="Soberana Sans" w:hAnsi="Soberana Sans"/>
          <w:sz w:val="18"/>
          <w:szCs w:val="18"/>
        </w:rPr>
        <w:t>…………………………………………………………………………………………………</w:t>
      </w:r>
      <w:r>
        <w:rPr>
          <w:rFonts w:ascii="Soberana Sans" w:hAnsi="Soberana Sans"/>
          <w:sz w:val="18"/>
          <w:szCs w:val="18"/>
        </w:rPr>
        <w:t>……………………………………………………</w:t>
      </w:r>
      <w:r w:rsidR="00735C6D">
        <w:rPr>
          <w:rFonts w:ascii="Soberana Sans" w:hAnsi="Soberana Sans"/>
          <w:sz w:val="18"/>
          <w:szCs w:val="18"/>
        </w:rPr>
        <w:t>…………</w:t>
      </w:r>
    </w:p>
    <w:p w:rsidR="00091E57" w:rsidRPr="00DC6AAB" w:rsidRDefault="00091E57" w:rsidP="00091E57">
      <w:pPr>
        <w:tabs>
          <w:tab w:val="left" w:pos="1701"/>
          <w:tab w:val="left" w:pos="2268"/>
        </w:tabs>
        <w:rPr>
          <w:rFonts w:ascii="Soberana Sans" w:hAnsi="Soberana Sans"/>
          <w:sz w:val="18"/>
          <w:szCs w:val="18"/>
        </w:rPr>
      </w:pPr>
    </w:p>
    <w:p w:rsidR="00091E57" w:rsidRPr="00DC6AAB" w:rsidRDefault="00091E57" w:rsidP="00091E57">
      <w:pPr>
        <w:tabs>
          <w:tab w:val="left" w:pos="1701"/>
          <w:tab w:val="left" w:pos="2268"/>
        </w:tabs>
        <w:jc w:val="center"/>
        <w:rPr>
          <w:rFonts w:ascii="Soberana Sans" w:hAnsi="Soberana Sans"/>
          <w:sz w:val="18"/>
          <w:szCs w:val="18"/>
        </w:rPr>
      </w:pPr>
      <w:r w:rsidRPr="00DC6AAB">
        <w:rPr>
          <w:rFonts w:ascii="Soberana Sans" w:hAnsi="Soberana Sans"/>
          <w:b/>
          <w:sz w:val="18"/>
          <w:szCs w:val="18"/>
        </w:rPr>
        <w:t>G. Criterios de la LISH</w:t>
      </w:r>
    </w:p>
    <w:p w:rsidR="00091E57" w:rsidRPr="00DC6AAB" w:rsidRDefault="00091E57" w:rsidP="00091E57">
      <w:pPr>
        <w:tabs>
          <w:tab w:val="left" w:pos="1701"/>
          <w:tab w:val="left" w:pos="2268"/>
        </w:tabs>
        <w:rPr>
          <w:rFonts w:ascii="Soberana Sans" w:hAnsi="Soberana Sans"/>
          <w:sz w:val="18"/>
          <w:szCs w:val="18"/>
        </w:rPr>
      </w:pPr>
    </w:p>
    <w:p w:rsidR="00091E57" w:rsidRPr="00692814" w:rsidRDefault="00692814" w:rsidP="00091E57">
      <w:pPr>
        <w:pStyle w:val="Texto0"/>
        <w:spacing w:line="260" w:lineRule="exact"/>
        <w:ind w:left="1476" w:hanging="1476"/>
        <w:rPr>
          <w:rFonts w:ascii="Soberana Sans" w:hAnsi="Soberana Sans"/>
          <w:szCs w:val="18"/>
          <w:lang w:val="en-US"/>
        </w:rPr>
      </w:pPr>
      <w:r>
        <w:rPr>
          <w:rFonts w:ascii="Soberana Sans" w:hAnsi="Soberana Sans"/>
          <w:b/>
          <w:szCs w:val="18"/>
          <w:lang w:val="en-US"/>
        </w:rPr>
        <w:t>1/LISH/N a</w:t>
      </w:r>
      <w:r>
        <w:rPr>
          <w:rFonts w:ascii="Soberana Sans" w:hAnsi="Soberana Sans"/>
          <w:b/>
          <w:szCs w:val="18"/>
          <w:lang w:val="en-US"/>
        </w:rPr>
        <w:tab/>
      </w:r>
      <w:r>
        <w:rPr>
          <w:rFonts w:ascii="Soberana Sans" w:hAnsi="Soberana Sans"/>
          <w:szCs w:val="18"/>
          <w:lang w:val="en-US"/>
        </w:rPr>
        <w:t>………………………………………………………………………………………………………………………………………………………………………..</w:t>
      </w:r>
    </w:p>
    <w:p w:rsidR="00091E57" w:rsidRPr="00DC6AAB" w:rsidRDefault="00091E57" w:rsidP="00692814">
      <w:pPr>
        <w:rPr>
          <w:rFonts w:ascii="Soberana Sans" w:hAnsi="Soberana Sans"/>
          <w:sz w:val="18"/>
          <w:szCs w:val="18"/>
          <w:lang w:val="en-US"/>
        </w:rPr>
      </w:pPr>
      <w:r w:rsidRPr="00DC6AAB">
        <w:rPr>
          <w:rFonts w:ascii="Soberana Sans" w:hAnsi="Soberana Sans"/>
          <w:b/>
          <w:sz w:val="18"/>
          <w:szCs w:val="18"/>
          <w:lang w:val="en-US"/>
        </w:rPr>
        <w:t>14/LISH/N</w:t>
      </w:r>
      <w:r w:rsidRPr="00DC6AAB">
        <w:rPr>
          <w:rFonts w:ascii="Soberana Sans" w:hAnsi="Soberana Sans"/>
          <w:b/>
          <w:sz w:val="18"/>
          <w:szCs w:val="18"/>
          <w:lang w:val="en-US"/>
        </w:rPr>
        <w:tab/>
      </w:r>
      <w:r w:rsidRPr="00DC6AAB">
        <w:rPr>
          <w:rFonts w:ascii="Soberana Sans" w:hAnsi="Soberana Sans"/>
          <w:sz w:val="18"/>
          <w:szCs w:val="18"/>
          <w:lang w:val="en-US"/>
        </w:rPr>
        <w:t>…………………</w:t>
      </w:r>
      <w:r w:rsidR="00692814">
        <w:rPr>
          <w:rFonts w:ascii="Soberana Sans" w:hAnsi="Soberana Sans"/>
          <w:sz w:val="18"/>
          <w:szCs w:val="18"/>
          <w:lang w:val="en-US"/>
        </w:rPr>
        <w:t>…..</w:t>
      </w:r>
      <w:r w:rsidRPr="00DC6AAB">
        <w:rPr>
          <w:rFonts w:ascii="Soberana Sans" w:hAnsi="Soberana Sans"/>
          <w:sz w:val="18"/>
          <w:szCs w:val="18"/>
          <w:lang w:val="en-US"/>
        </w:rPr>
        <w:t>…………………………………………………………………</w:t>
      </w:r>
      <w:r w:rsidR="000268BC">
        <w:rPr>
          <w:rFonts w:ascii="Soberana Sans" w:hAnsi="Soberana Sans"/>
          <w:sz w:val="18"/>
          <w:szCs w:val="18"/>
          <w:lang w:val="en-US"/>
        </w:rPr>
        <w:t>..</w:t>
      </w:r>
      <w:r w:rsidRPr="00DC6AAB">
        <w:rPr>
          <w:rFonts w:ascii="Soberana Sans" w:hAnsi="Soberana Sans"/>
          <w:sz w:val="18"/>
          <w:szCs w:val="18"/>
          <w:lang w:val="en-US"/>
        </w:rPr>
        <w:t>………………</w:t>
      </w:r>
      <w:r>
        <w:rPr>
          <w:rFonts w:ascii="Soberana Sans" w:hAnsi="Soberana Sans"/>
          <w:sz w:val="18"/>
          <w:szCs w:val="18"/>
          <w:lang w:val="en-US"/>
        </w:rPr>
        <w:t>……………………………………………………</w:t>
      </w:r>
      <w:r w:rsidR="00735C6D">
        <w:rPr>
          <w:rFonts w:ascii="Soberana Sans" w:hAnsi="Soberana Sans"/>
          <w:sz w:val="18"/>
          <w:szCs w:val="18"/>
          <w:lang w:val="en-US"/>
        </w:rPr>
        <w:t>…………</w:t>
      </w:r>
    </w:p>
    <w:p w:rsidR="00091E57" w:rsidRPr="00DC6AAB" w:rsidRDefault="00091E57" w:rsidP="00091E57">
      <w:pPr>
        <w:tabs>
          <w:tab w:val="left" w:pos="1701"/>
          <w:tab w:val="left" w:pos="2268"/>
        </w:tabs>
        <w:rPr>
          <w:rFonts w:ascii="Soberana Sans" w:hAnsi="Soberana Sans"/>
          <w:sz w:val="18"/>
          <w:szCs w:val="18"/>
          <w:lang w:val="en-US"/>
        </w:rPr>
      </w:pPr>
    </w:p>
    <w:p w:rsidR="004854F2" w:rsidRPr="00411DC2" w:rsidRDefault="004854F2" w:rsidP="00852170">
      <w:pPr>
        <w:rPr>
          <w:sz w:val="20"/>
          <w:szCs w:val="20"/>
          <w:lang w:val="pt-BR"/>
        </w:rPr>
      </w:pPr>
    </w:p>
    <w:p w:rsidR="004854F2" w:rsidRPr="00411DC2" w:rsidRDefault="004854F2" w:rsidP="00852170">
      <w:pPr>
        <w:rPr>
          <w:sz w:val="20"/>
          <w:szCs w:val="20"/>
          <w:lang w:val="pt-BR"/>
        </w:rPr>
      </w:pPr>
    </w:p>
    <w:p w:rsidR="007A0181" w:rsidRPr="00411DC2" w:rsidRDefault="007A0181" w:rsidP="00852170">
      <w:pPr>
        <w:rPr>
          <w:sz w:val="20"/>
          <w:szCs w:val="20"/>
          <w:lang w:val="pt-BR"/>
        </w:rPr>
        <w:sectPr w:rsidR="007A0181" w:rsidRPr="00411DC2" w:rsidSect="009F0978">
          <w:headerReference w:type="default" r:id="rId8"/>
          <w:footerReference w:type="default" r:id="rId9"/>
          <w:pgSz w:w="12240" w:h="15840"/>
          <w:pgMar w:top="1134" w:right="1469" w:bottom="1134" w:left="1418" w:header="426" w:footer="709" w:gutter="0"/>
          <w:cols w:space="708"/>
          <w:docGrid w:linePitch="360"/>
        </w:sectPr>
      </w:pPr>
    </w:p>
    <w:p w:rsidR="00186255" w:rsidRPr="00411DC2" w:rsidRDefault="00186255" w:rsidP="00186255">
      <w:pPr>
        <w:rPr>
          <w:rFonts w:ascii="Soberana Sans" w:eastAsia="MS Mincho" w:hAnsi="Soberana Sans" w:cs="Arial"/>
          <w:noProof/>
          <w:color w:val="000000"/>
          <w:sz w:val="18"/>
          <w:szCs w:val="18"/>
          <w:lang w:val="pt-BR"/>
        </w:rPr>
      </w:pPr>
    </w:p>
    <w:p w:rsidR="00186255" w:rsidRPr="00411DC2" w:rsidRDefault="00186255" w:rsidP="00186255">
      <w:pPr>
        <w:ind w:left="567" w:hanging="567"/>
        <w:rPr>
          <w:rFonts w:ascii="Soberana Sans" w:eastAsia="MS Mincho" w:hAnsi="Soberana Sans" w:cs="Arial"/>
          <w:noProof/>
          <w:color w:val="000000"/>
          <w:sz w:val="18"/>
          <w:szCs w:val="18"/>
          <w:lang w:val="pt-BR"/>
        </w:rPr>
      </w:pPr>
    </w:p>
    <w:p w:rsidR="00186255" w:rsidRPr="00411DC2" w:rsidRDefault="00186255" w:rsidP="00186255">
      <w:pPr>
        <w:ind w:left="567" w:hanging="567"/>
        <w:rPr>
          <w:rFonts w:ascii="Soberana Sans" w:eastAsia="MS Mincho" w:hAnsi="Soberana Sans" w:cs="Arial"/>
          <w:color w:val="000000"/>
          <w:sz w:val="18"/>
          <w:szCs w:val="18"/>
          <w:lang w:val="pt-BR"/>
        </w:rPr>
      </w:pPr>
    </w:p>
    <w:p w:rsidR="00186255" w:rsidRPr="00411DC2" w:rsidRDefault="00186255" w:rsidP="00186255">
      <w:pPr>
        <w:ind w:left="567" w:hanging="567"/>
        <w:rPr>
          <w:rFonts w:ascii="Soberana Sans" w:eastAsia="MS Mincho" w:hAnsi="Soberana Sans" w:cs="Arial"/>
          <w:color w:val="000000"/>
          <w:sz w:val="18"/>
          <w:szCs w:val="18"/>
          <w:lang w:val="pt-BR"/>
        </w:rPr>
      </w:pPr>
    </w:p>
    <w:p w:rsidR="00186255" w:rsidRDefault="00186255" w:rsidP="00186255">
      <w:pPr>
        <w:ind w:left="4536"/>
        <w:rPr>
          <w:rFonts w:ascii="Soberana Sans" w:eastAsia="MS Mincho" w:hAnsi="Soberana Sans" w:cs="Arial"/>
          <w:color w:val="000000"/>
          <w:sz w:val="18"/>
          <w:szCs w:val="18"/>
          <w:lang w:val="es-ES"/>
        </w:rPr>
      </w:pPr>
      <w:r w:rsidRPr="00DA78DC">
        <w:rPr>
          <w:rFonts w:ascii="Soberana Sans" w:eastAsia="MS Mincho" w:hAnsi="Soberana Sans" w:cs="Arial"/>
          <w:color w:val="000000"/>
          <w:sz w:val="18"/>
          <w:szCs w:val="18"/>
          <w:lang w:val="es-ES"/>
        </w:rPr>
        <w:t>Atentamente.</w:t>
      </w:r>
    </w:p>
    <w:p w:rsidR="00186255" w:rsidRPr="00DA78DC" w:rsidRDefault="00186255" w:rsidP="00186255">
      <w:pPr>
        <w:ind w:left="4536"/>
        <w:rPr>
          <w:rFonts w:ascii="Soberana Sans" w:eastAsia="MS Mincho" w:hAnsi="Soberana Sans" w:cs="Arial"/>
          <w:color w:val="000000"/>
          <w:sz w:val="18"/>
          <w:szCs w:val="18"/>
          <w:lang w:val="es-ES"/>
        </w:rPr>
      </w:pPr>
    </w:p>
    <w:p w:rsidR="00186255" w:rsidRDefault="00186255" w:rsidP="00186255">
      <w:pPr>
        <w:ind w:left="4536"/>
        <w:rPr>
          <w:rFonts w:ascii="Soberana Sans" w:eastAsia="MS Mincho" w:hAnsi="Soberana Sans" w:cs="Arial"/>
          <w:color w:val="000000"/>
          <w:sz w:val="18"/>
          <w:szCs w:val="18"/>
          <w:lang w:val="es-ES"/>
        </w:rPr>
      </w:pPr>
      <w:r w:rsidRPr="00294556">
        <w:rPr>
          <w:rFonts w:ascii="Soberana Sans" w:eastAsia="MS Mincho" w:hAnsi="Soberana Sans" w:cs="Arial"/>
          <w:color w:val="000000"/>
          <w:sz w:val="18"/>
          <w:szCs w:val="18"/>
          <w:lang w:val="es-ES"/>
        </w:rPr>
        <w:t>Ciudad de México</w:t>
      </w:r>
      <w:r>
        <w:rPr>
          <w:rFonts w:ascii="Soberana Sans" w:eastAsia="MS Mincho" w:hAnsi="Soberana Sans" w:cs="Arial"/>
          <w:color w:val="000000"/>
          <w:sz w:val="18"/>
          <w:szCs w:val="18"/>
          <w:lang w:val="es-ES"/>
        </w:rPr>
        <w:t xml:space="preserve">, </w:t>
      </w:r>
      <w:r w:rsidR="00411DC2">
        <w:rPr>
          <w:rFonts w:ascii="Soberana Sans" w:eastAsia="MS Mincho" w:hAnsi="Soberana Sans" w:cs="Arial"/>
          <w:color w:val="000000"/>
          <w:sz w:val="18"/>
          <w:szCs w:val="18"/>
          <w:lang w:val="es-ES"/>
        </w:rPr>
        <w:t>03 de</w:t>
      </w:r>
      <w:r w:rsidR="004B1192">
        <w:rPr>
          <w:rFonts w:ascii="Soberana Sans" w:eastAsia="MS Mincho" w:hAnsi="Soberana Sans" w:cs="Arial"/>
          <w:color w:val="000000"/>
          <w:sz w:val="18"/>
          <w:szCs w:val="18"/>
          <w:lang w:val="es-ES"/>
        </w:rPr>
        <w:t xml:space="preserve"> </w:t>
      </w:r>
      <w:r w:rsidR="009D374C">
        <w:rPr>
          <w:rFonts w:ascii="Soberana Sans" w:eastAsia="MS Mincho" w:hAnsi="Soberana Sans" w:cs="Arial"/>
          <w:color w:val="000000"/>
          <w:sz w:val="18"/>
          <w:szCs w:val="18"/>
          <w:lang w:val="es-ES"/>
        </w:rPr>
        <w:t>octubre</w:t>
      </w:r>
      <w:r w:rsidR="004B1192">
        <w:rPr>
          <w:rFonts w:ascii="Soberana Sans" w:eastAsia="MS Mincho" w:hAnsi="Soberana Sans" w:cs="Arial"/>
          <w:color w:val="000000"/>
          <w:sz w:val="18"/>
          <w:szCs w:val="18"/>
          <w:lang w:val="es-ES"/>
        </w:rPr>
        <w:t xml:space="preserve"> </w:t>
      </w:r>
      <w:r w:rsidRPr="00294556">
        <w:rPr>
          <w:rFonts w:ascii="Soberana Sans" w:eastAsia="MS Mincho" w:hAnsi="Soberana Sans" w:cs="Arial"/>
          <w:color w:val="000000"/>
          <w:sz w:val="18"/>
          <w:szCs w:val="18"/>
          <w:lang w:val="es-ES"/>
        </w:rPr>
        <w:t>de 201</w:t>
      </w:r>
      <w:r>
        <w:rPr>
          <w:rFonts w:ascii="Soberana Sans" w:eastAsia="MS Mincho" w:hAnsi="Soberana Sans" w:cs="Arial"/>
          <w:color w:val="000000"/>
          <w:sz w:val="18"/>
          <w:szCs w:val="18"/>
          <w:lang w:val="es-ES"/>
        </w:rPr>
        <w:t>7</w:t>
      </w:r>
      <w:r w:rsidRPr="00294556">
        <w:rPr>
          <w:rFonts w:ascii="Soberana Sans" w:eastAsia="MS Mincho" w:hAnsi="Soberana Sans" w:cs="Arial"/>
          <w:color w:val="000000"/>
          <w:sz w:val="18"/>
          <w:szCs w:val="18"/>
          <w:lang w:val="es-ES"/>
        </w:rPr>
        <w:t>.</w:t>
      </w:r>
    </w:p>
    <w:p w:rsidR="00186255" w:rsidRPr="00294556" w:rsidRDefault="00186255" w:rsidP="00186255">
      <w:pPr>
        <w:ind w:left="4536"/>
        <w:rPr>
          <w:rFonts w:ascii="Soberana Sans" w:eastAsia="MS Mincho" w:hAnsi="Soberana Sans" w:cs="Arial"/>
          <w:color w:val="000000"/>
          <w:sz w:val="18"/>
          <w:szCs w:val="18"/>
          <w:lang w:val="es-ES"/>
        </w:rPr>
      </w:pPr>
    </w:p>
    <w:p w:rsidR="00186255" w:rsidRPr="00DA78DC" w:rsidRDefault="00186255" w:rsidP="00186255">
      <w:pPr>
        <w:ind w:left="4536"/>
        <w:rPr>
          <w:rFonts w:ascii="Soberana Sans" w:eastAsia="MS Mincho" w:hAnsi="Soberana Sans" w:cs="Arial"/>
          <w:color w:val="000000"/>
          <w:sz w:val="18"/>
          <w:szCs w:val="18"/>
          <w:lang w:val="es-ES"/>
        </w:rPr>
      </w:pPr>
      <w:r w:rsidRPr="00DA78DC">
        <w:rPr>
          <w:rFonts w:ascii="Soberana Sans" w:eastAsia="MS Mincho" w:hAnsi="Soberana Sans" w:cs="Arial"/>
          <w:color w:val="000000"/>
          <w:sz w:val="18"/>
          <w:szCs w:val="18"/>
          <w:lang w:val="es-ES"/>
        </w:rPr>
        <w:t>El Jefe del Servicio de Administración Tributaria.</w:t>
      </w:r>
    </w:p>
    <w:p w:rsidR="00186255" w:rsidRDefault="00186255" w:rsidP="00186255">
      <w:pPr>
        <w:ind w:left="4536"/>
        <w:rPr>
          <w:rFonts w:ascii="Soberana Sans" w:eastAsia="MS Mincho" w:hAnsi="Soberana Sans" w:cs="Arial"/>
          <w:color w:val="000000"/>
          <w:sz w:val="18"/>
          <w:szCs w:val="18"/>
          <w:lang w:val="es-ES"/>
        </w:rPr>
      </w:pPr>
    </w:p>
    <w:p w:rsidR="00186255" w:rsidRPr="00DA78DC" w:rsidRDefault="00186255" w:rsidP="00186255">
      <w:pPr>
        <w:ind w:left="4536"/>
        <w:rPr>
          <w:rFonts w:ascii="Soberana Sans" w:eastAsia="MS Mincho" w:hAnsi="Soberana Sans" w:cs="Arial"/>
          <w:color w:val="000000"/>
          <w:sz w:val="18"/>
          <w:szCs w:val="18"/>
          <w:lang w:val="es-ES"/>
        </w:rPr>
      </w:pPr>
    </w:p>
    <w:p w:rsidR="00186255" w:rsidRPr="00DA78DC" w:rsidRDefault="00186255" w:rsidP="00186255">
      <w:pPr>
        <w:ind w:left="4536"/>
        <w:rPr>
          <w:rFonts w:ascii="Soberana Sans" w:eastAsia="MS Mincho" w:hAnsi="Soberana Sans" w:cs="Arial"/>
          <w:color w:val="000000"/>
          <w:sz w:val="18"/>
          <w:szCs w:val="18"/>
          <w:lang w:val="es-ES"/>
        </w:rPr>
      </w:pPr>
      <w:bookmarkStart w:id="0" w:name="_GoBack"/>
      <w:bookmarkEnd w:id="0"/>
    </w:p>
    <w:p w:rsidR="00186255" w:rsidRDefault="00186255" w:rsidP="00186255">
      <w:pPr>
        <w:ind w:left="4536"/>
        <w:rPr>
          <w:rFonts w:ascii="Soberana Sans" w:eastAsia="MS Mincho" w:hAnsi="Soberana Sans" w:cs="Arial"/>
          <w:color w:val="000000"/>
          <w:sz w:val="18"/>
          <w:szCs w:val="18"/>
          <w:lang w:val="es-ES"/>
        </w:rPr>
      </w:pPr>
    </w:p>
    <w:p w:rsidR="00186255" w:rsidRDefault="00186255" w:rsidP="00186255">
      <w:pPr>
        <w:ind w:left="4536"/>
        <w:rPr>
          <w:rFonts w:ascii="Soberana Sans" w:eastAsia="MS Mincho" w:hAnsi="Soberana Sans" w:cs="Arial"/>
          <w:color w:val="000000"/>
          <w:sz w:val="18"/>
          <w:szCs w:val="18"/>
          <w:lang w:val="es-ES"/>
        </w:rPr>
      </w:pPr>
    </w:p>
    <w:p w:rsidR="00186255" w:rsidRPr="00DA78DC" w:rsidRDefault="00186255" w:rsidP="00186255">
      <w:pPr>
        <w:ind w:left="4536"/>
        <w:rPr>
          <w:rFonts w:ascii="Soberana Sans" w:eastAsia="MS Mincho" w:hAnsi="Soberana Sans" w:cs="Arial"/>
          <w:color w:val="000000"/>
          <w:sz w:val="18"/>
          <w:szCs w:val="18"/>
          <w:lang w:val="es-ES"/>
        </w:rPr>
      </w:pPr>
    </w:p>
    <w:p w:rsidR="00186255" w:rsidRPr="00DA78DC" w:rsidRDefault="00186255" w:rsidP="00186255">
      <w:pPr>
        <w:ind w:left="4536"/>
        <w:rPr>
          <w:rFonts w:ascii="Soberana Sans" w:eastAsia="MS Mincho" w:hAnsi="Soberana Sans" w:cs="Arial"/>
          <w:color w:val="000000"/>
          <w:sz w:val="18"/>
          <w:szCs w:val="18"/>
          <w:lang w:val="es-ES"/>
        </w:rPr>
      </w:pPr>
    </w:p>
    <w:p w:rsidR="00186255" w:rsidRPr="00DA78DC" w:rsidRDefault="00186255" w:rsidP="00186255">
      <w:pPr>
        <w:ind w:left="4536"/>
        <w:rPr>
          <w:rFonts w:ascii="Soberana Sans" w:eastAsia="MS Mincho" w:hAnsi="Soberana Sans" w:cs="Arial"/>
          <w:color w:val="000000"/>
          <w:sz w:val="18"/>
          <w:szCs w:val="18"/>
          <w:lang w:val="es-ES"/>
        </w:rPr>
      </w:pPr>
      <w:r>
        <w:rPr>
          <w:rFonts w:ascii="Soberana Sans" w:eastAsia="MS Mincho" w:hAnsi="Soberana Sans" w:cs="Arial"/>
          <w:color w:val="000000"/>
          <w:sz w:val="18"/>
          <w:szCs w:val="18"/>
          <w:lang w:val="es-ES"/>
        </w:rPr>
        <w:t xml:space="preserve">Osvaldo Antonio </w:t>
      </w:r>
      <w:proofErr w:type="spellStart"/>
      <w:r>
        <w:rPr>
          <w:rFonts w:ascii="Soberana Sans" w:eastAsia="MS Mincho" w:hAnsi="Soberana Sans" w:cs="Arial"/>
          <w:color w:val="000000"/>
          <w:sz w:val="18"/>
          <w:szCs w:val="18"/>
          <w:lang w:val="es-ES"/>
        </w:rPr>
        <w:t>Santín</w:t>
      </w:r>
      <w:proofErr w:type="spellEnd"/>
      <w:r>
        <w:rPr>
          <w:rFonts w:ascii="Soberana Sans" w:eastAsia="MS Mincho" w:hAnsi="Soberana Sans" w:cs="Arial"/>
          <w:color w:val="000000"/>
          <w:sz w:val="18"/>
          <w:szCs w:val="18"/>
          <w:lang w:val="es-ES"/>
        </w:rPr>
        <w:t xml:space="preserve"> Quiroz</w:t>
      </w:r>
      <w:r w:rsidRPr="00DA78DC">
        <w:rPr>
          <w:rFonts w:ascii="Soberana Sans" w:eastAsia="MS Mincho" w:hAnsi="Soberana Sans" w:cs="Arial"/>
          <w:color w:val="000000"/>
          <w:sz w:val="18"/>
          <w:szCs w:val="18"/>
          <w:lang w:val="es-ES"/>
        </w:rPr>
        <w:t>.</w:t>
      </w:r>
    </w:p>
    <w:p w:rsidR="00D44BE0" w:rsidRPr="007A0181" w:rsidRDefault="00D44BE0" w:rsidP="00163FA8">
      <w:pPr>
        <w:ind w:left="4536"/>
        <w:jc w:val="both"/>
        <w:rPr>
          <w:sz w:val="18"/>
          <w:szCs w:val="18"/>
          <w:lang w:val="es-ES"/>
        </w:rPr>
      </w:pPr>
    </w:p>
    <w:sectPr w:rsidR="00D44BE0" w:rsidRPr="007A0181" w:rsidSect="009F0978">
      <w:headerReference w:type="default" r:id="rId10"/>
      <w:footerReference w:type="default" r:id="rId11"/>
      <w:pgSz w:w="12240" w:h="15840"/>
      <w:pgMar w:top="1134" w:right="1469"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455" w:rsidRDefault="009F1455">
      <w:r>
        <w:separator/>
      </w:r>
    </w:p>
  </w:endnote>
  <w:endnote w:type="continuationSeparator" w:id="0">
    <w:p w:rsidR="009F1455" w:rsidRDefault="009F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berana Sans" w:hAnsi="Soberana Sans"/>
        <w:sz w:val="18"/>
        <w:szCs w:val="18"/>
      </w:rPr>
      <w:id w:val="-261227305"/>
      <w:docPartObj>
        <w:docPartGallery w:val="Page Numbers (Bottom of Page)"/>
        <w:docPartUnique/>
      </w:docPartObj>
    </w:sdtPr>
    <w:sdtEndPr/>
    <w:sdtContent>
      <w:p w:rsidR="00CA0CFD" w:rsidRDefault="00CA0CFD" w:rsidP="00CA0CFD">
        <w:pPr>
          <w:pStyle w:val="Piedepgina"/>
          <w:ind w:left="-284"/>
          <w:jc w:val="right"/>
          <w:rPr>
            <w:rFonts w:ascii="Soberana Sans" w:hAnsi="Soberana Sans"/>
            <w:sz w:val="18"/>
            <w:szCs w:val="18"/>
          </w:rPr>
        </w:pPr>
        <w:r w:rsidRPr="001F20AC">
          <w:rPr>
            <w:rFonts w:ascii="Soberana Sans" w:eastAsia="Calibri" w:hAnsi="Soberana Sans" w:cs="Arial"/>
            <w:sz w:val="18"/>
            <w:szCs w:val="18"/>
            <w:lang w:val="es-ES_tradnl" w:eastAsia="es-ES_tradnl"/>
          </w:rPr>
          <w:t>Nota: El presente documento se da a conocer en la página de Internet del SAT en términos de la regla 1.8.</w:t>
        </w:r>
      </w:p>
      <w:p w:rsidR="007A0181" w:rsidRPr="007A0181" w:rsidRDefault="007A0181">
        <w:pPr>
          <w:pStyle w:val="Piedepgina"/>
          <w:jc w:val="right"/>
          <w:rPr>
            <w:rFonts w:ascii="Soberana Sans" w:hAnsi="Soberana Sans"/>
            <w:sz w:val="18"/>
            <w:szCs w:val="18"/>
          </w:rPr>
        </w:pPr>
        <w:r w:rsidRPr="007A0181">
          <w:rPr>
            <w:rFonts w:ascii="Soberana Sans" w:hAnsi="Soberana Sans"/>
            <w:sz w:val="18"/>
            <w:szCs w:val="18"/>
          </w:rPr>
          <w:fldChar w:fldCharType="begin"/>
        </w:r>
        <w:r w:rsidRPr="007A0181">
          <w:rPr>
            <w:rFonts w:ascii="Soberana Sans" w:hAnsi="Soberana Sans"/>
            <w:sz w:val="18"/>
            <w:szCs w:val="18"/>
          </w:rPr>
          <w:instrText>PAGE   \* MERGEFORMAT</w:instrText>
        </w:r>
        <w:r w:rsidRPr="007A0181">
          <w:rPr>
            <w:rFonts w:ascii="Soberana Sans" w:hAnsi="Soberana Sans"/>
            <w:sz w:val="18"/>
            <w:szCs w:val="18"/>
          </w:rPr>
          <w:fldChar w:fldCharType="separate"/>
        </w:r>
        <w:r w:rsidR="00CA0CFD" w:rsidRPr="00CA0CFD">
          <w:rPr>
            <w:rFonts w:ascii="Soberana Sans" w:hAnsi="Soberana Sans"/>
            <w:noProof/>
            <w:sz w:val="18"/>
            <w:szCs w:val="18"/>
            <w:lang w:val="es-ES"/>
          </w:rPr>
          <w:t>3</w:t>
        </w:r>
        <w:r w:rsidRPr="007A0181">
          <w:rPr>
            <w:rFonts w:ascii="Soberana Sans" w:hAnsi="Soberana Sans"/>
            <w:sz w:val="18"/>
            <w:szCs w:val="18"/>
          </w:rPr>
          <w:fldChar w:fldCharType="end"/>
        </w:r>
      </w:p>
    </w:sdtContent>
  </w:sdt>
  <w:p w:rsidR="007A0181" w:rsidRDefault="007A01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16E" w:rsidRPr="007A0181" w:rsidRDefault="007F616E">
    <w:pPr>
      <w:pStyle w:val="Piedepgina"/>
      <w:jc w:val="right"/>
      <w:rPr>
        <w:rFonts w:ascii="Soberana Sans" w:hAnsi="Soberana Sans"/>
        <w:sz w:val="18"/>
        <w:szCs w:val="18"/>
      </w:rPr>
    </w:pPr>
  </w:p>
  <w:p w:rsidR="007F616E" w:rsidRDefault="007F61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455" w:rsidRDefault="009F1455">
      <w:r>
        <w:separator/>
      </w:r>
    </w:p>
  </w:footnote>
  <w:footnote w:type="continuationSeparator" w:id="0">
    <w:p w:rsidR="009F1455" w:rsidRDefault="009F1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20" w:rsidRPr="009F0978" w:rsidRDefault="00CB7E20" w:rsidP="004375BC">
    <w:pPr>
      <w:pStyle w:val="Encabezado"/>
      <w:tabs>
        <w:tab w:val="clear" w:pos="4252"/>
        <w:tab w:val="clear" w:pos="8504"/>
        <w:tab w:val="right" w:pos="9353"/>
      </w:tabs>
      <w:rPr>
        <w:sz w:val="10"/>
        <w:szCs w:val="10"/>
      </w:rPr>
    </w:pPr>
  </w:p>
  <w:p w:rsidR="00CB7E20" w:rsidRPr="009F0978" w:rsidRDefault="00936E67" w:rsidP="004375BC">
    <w:pPr>
      <w:pStyle w:val="Encabezado"/>
      <w:tabs>
        <w:tab w:val="clear" w:pos="4252"/>
        <w:tab w:val="clear" w:pos="8504"/>
        <w:tab w:val="right" w:pos="9353"/>
      </w:tabs>
      <w:rPr>
        <w:sz w:val="10"/>
        <w:szCs w:val="10"/>
      </w:rPr>
    </w:pPr>
    <w:r>
      <w:rPr>
        <w:noProof/>
        <w:lang w:eastAsia="es-MX"/>
      </w:rPr>
      <w:drawing>
        <wp:anchor distT="0" distB="0" distL="114300" distR="114300" simplePos="0" relativeHeight="251656704" behindDoc="0" locked="0" layoutInCell="1" allowOverlap="1" wp14:anchorId="1B66B0BD" wp14:editId="4D96FB15">
          <wp:simplePos x="0" y="0"/>
          <wp:positionH relativeFrom="column">
            <wp:posOffset>0</wp:posOffset>
          </wp:positionH>
          <wp:positionV relativeFrom="paragraph">
            <wp:posOffset>-635</wp:posOffset>
          </wp:positionV>
          <wp:extent cx="2477770" cy="75565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5BC" w:rsidRDefault="004375BC"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r>
      <w:rPr>
        <w:noProof/>
        <w:lang w:eastAsia="es-MX"/>
      </w:rPr>
      <w:drawing>
        <wp:anchor distT="0" distB="0" distL="114300" distR="114300" simplePos="0" relativeHeight="251659776" behindDoc="0" locked="0" layoutInCell="1" allowOverlap="1" wp14:anchorId="25143C6D" wp14:editId="145EE782">
          <wp:simplePos x="0" y="0"/>
          <wp:positionH relativeFrom="column">
            <wp:posOffset>4023055</wp:posOffset>
          </wp:positionH>
          <wp:positionV relativeFrom="paragraph">
            <wp:posOffset>6350</wp:posOffset>
          </wp:positionV>
          <wp:extent cx="1904365" cy="379730"/>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Pr="009F0978" w:rsidRDefault="00936E67" w:rsidP="004375BC">
    <w:pPr>
      <w:pStyle w:val="Encabezado"/>
      <w:tabs>
        <w:tab w:val="clear" w:pos="4252"/>
        <w:tab w:val="clear" w:pos="8504"/>
        <w:tab w:val="right" w:pos="9353"/>
      </w:tabs>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55" w:rsidRPr="009F0978" w:rsidRDefault="00186255" w:rsidP="004375BC">
    <w:pPr>
      <w:pStyle w:val="Encabezado"/>
      <w:tabs>
        <w:tab w:val="clear" w:pos="4252"/>
        <w:tab w:val="clear" w:pos="8504"/>
        <w:tab w:val="right" w:pos="9353"/>
      </w:tabs>
      <w:rPr>
        <w:sz w:val="10"/>
        <w:szCs w:val="10"/>
      </w:rPr>
    </w:pPr>
  </w:p>
  <w:p w:rsidR="00186255" w:rsidRPr="009F0978" w:rsidRDefault="00186255" w:rsidP="004375BC">
    <w:pPr>
      <w:pStyle w:val="Encabezado"/>
      <w:tabs>
        <w:tab w:val="clear" w:pos="4252"/>
        <w:tab w:val="clear" w:pos="8504"/>
        <w:tab w:val="right" w:pos="9353"/>
      </w:tabs>
      <w:rPr>
        <w:sz w:val="10"/>
        <w:szCs w:val="10"/>
      </w:rPr>
    </w:pPr>
    <w:r>
      <w:rPr>
        <w:noProof/>
        <w:lang w:eastAsia="es-MX"/>
      </w:rPr>
      <w:drawing>
        <wp:anchor distT="0" distB="0" distL="114300" distR="114300" simplePos="0" relativeHeight="251661824" behindDoc="0" locked="0" layoutInCell="1" allowOverlap="1" wp14:anchorId="21AED47D" wp14:editId="4B1A73A3">
          <wp:simplePos x="0" y="0"/>
          <wp:positionH relativeFrom="column">
            <wp:posOffset>0</wp:posOffset>
          </wp:positionH>
          <wp:positionV relativeFrom="paragraph">
            <wp:posOffset>-635</wp:posOffset>
          </wp:positionV>
          <wp:extent cx="2477770" cy="75565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r>
      <w:rPr>
        <w:noProof/>
        <w:lang w:eastAsia="es-MX"/>
      </w:rPr>
      <w:drawing>
        <wp:anchor distT="0" distB="0" distL="114300" distR="114300" simplePos="0" relativeHeight="251662848" behindDoc="0" locked="0" layoutInCell="1" allowOverlap="1" wp14:anchorId="50D2FED8" wp14:editId="49877B03">
          <wp:simplePos x="0" y="0"/>
          <wp:positionH relativeFrom="column">
            <wp:posOffset>4023055</wp:posOffset>
          </wp:positionH>
          <wp:positionV relativeFrom="paragraph">
            <wp:posOffset>6350</wp:posOffset>
          </wp:positionV>
          <wp:extent cx="1904365" cy="379730"/>
          <wp:effectExtent l="0" t="0" r="635"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p>
  <w:p w:rsidR="00186255" w:rsidRDefault="00186255" w:rsidP="00186255">
    <w:pPr>
      <w:jc w:val="right"/>
      <w:rPr>
        <w:rFonts w:ascii="Soberana Sans" w:hAnsi="Soberana Sans" w:cs="Arial"/>
        <w:sz w:val="18"/>
        <w:szCs w:val="18"/>
      </w:rPr>
    </w:pPr>
    <w:r>
      <w:rPr>
        <w:rFonts w:ascii="Soberana Sans" w:hAnsi="Soberana Sans" w:cs="Arial"/>
        <w:sz w:val="18"/>
        <w:szCs w:val="18"/>
      </w:rPr>
      <w:t>ÚLTIMA PÁ</w:t>
    </w:r>
    <w:r w:rsidRPr="00F66F8D">
      <w:rPr>
        <w:rFonts w:ascii="Soberana Sans" w:hAnsi="Soberana Sans" w:cs="Arial"/>
        <w:sz w:val="18"/>
        <w:szCs w:val="18"/>
      </w:rPr>
      <w:t xml:space="preserve">GINA DEL ANEXO </w:t>
    </w:r>
    <w:r w:rsidR="00692814">
      <w:rPr>
        <w:rFonts w:ascii="Soberana Sans" w:hAnsi="Soberana Sans" w:cs="Arial"/>
        <w:sz w:val="18"/>
        <w:szCs w:val="18"/>
      </w:rPr>
      <w:t>7 DE LA</w:t>
    </w:r>
    <w:r w:rsidR="004B1192">
      <w:rPr>
        <w:rFonts w:ascii="Soberana Sans" w:hAnsi="Soberana Sans" w:cs="Arial"/>
        <w:sz w:val="18"/>
        <w:szCs w:val="18"/>
      </w:rPr>
      <w:t xml:space="preserve"> CUARTA</w:t>
    </w:r>
    <w:r>
      <w:rPr>
        <w:rFonts w:ascii="Soberana Sans" w:hAnsi="Soberana Sans" w:cs="Arial"/>
        <w:sz w:val="18"/>
        <w:szCs w:val="18"/>
      </w:rPr>
      <w:t xml:space="preserve"> RESOLUCIÓN </w:t>
    </w:r>
  </w:p>
  <w:p w:rsidR="00186255" w:rsidRPr="006A20D7" w:rsidRDefault="00186255" w:rsidP="00186255">
    <w:pPr>
      <w:jc w:val="right"/>
      <w:rPr>
        <w:rFonts w:ascii="Soberana Sans" w:hAnsi="Soberana Sans"/>
        <w:sz w:val="18"/>
        <w:szCs w:val="18"/>
      </w:rPr>
    </w:pPr>
    <w:r>
      <w:rPr>
        <w:rFonts w:ascii="Soberana Sans" w:hAnsi="Soberana Sans" w:cs="Arial"/>
        <w:sz w:val="18"/>
        <w:szCs w:val="18"/>
      </w:rPr>
      <w:t>DE MODIFICACIONES A LA RESOLUCIÓN</w:t>
    </w:r>
    <w:r>
      <w:rPr>
        <w:rFonts w:ascii="Soberana Sans" w:hAnsi="Soberana Sans"/>
        <w:sz w:val="18"/>
        <w:szCs w:val="18"/>
      </w:rPr>
      <w:t xml:space="preserve"> MISCELÁNEA FISCAL PARA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5184"/>
    <w:multiLevelType w:val="hybridMultilevel"/>
    <w:tmpl w:val="E72E7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FA634A"/>
    <w:multiLevelType w:val="hybridMultilevel"/>
    <w:tmpl w:val="545E1230"/>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CF1B91"/>
    <w:multiLevelType w:val="hybridMultilevel"/>
    <w:tmpl w:val="DC4A8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726981"/>
    <w:multiLevelType w:val="hybridMultilevel"/>
    <w:tmpl w:val="EFE84E4E"/>
    <w:lvl w:ilvl="0" w:tplc="98EAEF1E">
      <w:start w:val="4"/>
      <w:numFmt w:val="decimal"/>
      <w:lvlText w:val="%1."/>
      <w:lvlJc w:val="left"/>
      <w:pPr>
        <w:tabs>
          <w:tab w:val="num" w:pos="1564"/>
        </w:tabs>
        <w:ind w:left="1564" w:hanging="795"/>
      </w:pPr>
      <w:rPr>
        <w:rFonts w:hint="default"/>
        <w:b/>
      </w:rPr>
    </w:lvl>
    <w:lvl w:ilvl="1" w:tplc="0C0A0019" w:tentative="1">
      <w:start w:val="1"/>
      <w:numFmt w:val="lowerLetter"/>
      <w:lvlText w:val="%2."/>
      <w:lvlJc w:val="left"/>
      <w:pPr>
        <w:tabs>
          <w:tab w:val="num" w:pos="1849"/>
        </w:tabs>
        <w:ind w:left="1849" w:hanging="360"/>
      </w:pPr>
    </w:lvl>
    <w:lvl w:ilvl="2" w:tplc="0C0A001B" w:tentative="1">
      <w:start w:val="1"/>
      <w:numFmt w:val="lowerRoman"/>
      <w:lvlText w:val="%3."/>
      <w:lvlJc w:val="right"/>
      <w:pPr>
        <w:tabs>
          <w:tab w:val="num" w:pos="2569"/>
        </w:tabs>
        <w:ind w:left="2569" w:hanging="180"/>
      </w:pPr>
    </w:lvl>
    <w:lvl w:ilvl="3" w:tplc="0C0A000F" w:tentative="1">
      <w:start w:val="1"/>
      <w:numFmt w:val="decimal"/>
      <w:lvlText w:val="%4."/>
      <w:lvlJc w:val="left"/>
      <w:pPr>
        <w:tabs>
          <w:tab w:val="num" w:pos="3289"/>
        </w:tabs>
        <w:ind w:left="3289" w:hanging="360"/>
      </w:pPr>
    </w:lvl>
    <w:lvl w:ilvl="4" w:tplc="0C0A0019" w:tentative="1">
      <w:start w:val="1"/>
      <w:numFmt w:val="lowerLetter"/>
      <w:lvlText w:val="%5."/>
      <w:lvlJc w:val="left"/>
      <w:pPr>
        <w:tabs>
          <w:tab w:val="num" w:pos="4009"/>
        </w:tabs>
        <w:ind w:left="4009" w:hanging="360"/>
      </w:pPr>
    </w:lvl>
    <w:lvl w:ilvl="5" w:tplc="0C0A001B" w:tentative="1">
      <w:start w:val="1"/>
      <w:numFmt w:val="lowerRoman"/>
      <w:lvlText w:val="%6."/>
      <w:lvlJc w:val="right"/>
      <w:pPr>
        <w:tabs>
          <w:tab w:val="num" w:pos="4729"/>
        </w:tabs>
        <w:ind w:left="4729" w:hanging="180"/>
      </w:pPr>
    </w:lvl>
    <w:lvl w:ilvl="6" w:tplc="0C0A000F" w:tentative="1">
      <w:start w:val="1"/>
      <w:numFmt w:val="decimal"/>
      <w:lvlText w:val="%7."/>
      <w:lvlJc w:val="left"/>
      <w:pPr>
        <w:tabs>
          <w:tab w:val="num" w:pos="5449"/>
        </w:tabs>
        <w:ind w:left="5449" w:hanging="360"/>
      </w:pPr>
    </w:lvl>
    <w:lvl w:ilvl="7" w:tplc="0C0A0019" w:tentative="1">
      <w:start w:val="1"/>
      <w:numFmt w:val="lowerLetter"/>
      <w:lvlText w:val="%8."/>
      <w:lvlJc w:val="left"/>
      <w:pPr>
        <w:tabs>
          <w:tab w:val="num" w:pos="6169"/>
        </w:tabs>
        <w:ind w:left="6169" w:hanging="360"/>
      </w:pPr>
    </w:lvl>
    <w:lvl w:ilvl="8" w:tplc="0C0A001B" w:tentative="1">
      <w:start w:val="1"/>
      <w:numFmt w:val="lowerRoman"/>
      <w:lvlText w:val="%9."/>
      <w:lvlJc w:val="right"/>
      <w:pPr>
        <w:tabs>
          <w:tab w:val="num" w:pos="6889"/>
        </w:tabs>
        <w:ind w:left="6889" w:hanging="180"/>
      </w:pPr>
    </w:lvl>
  </w:abstractNum>
  <w:abstractNum w:abstractNumId="4" w15:restartNumberingAfterBreak="0">
    <w:nsid w:val="136B2DB8"/>
    <w:multiLevelType w:val="hybridMultilevel"/>
    <w:tmpl w:val="524A5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DF5B8B"/>
    <w:multiLevelType w:val="hybridMultilevel"/>
    <w:tmpl w:val="C8201022"/>
    <w:lvl w:ilvl="0" w:tplc="B2B0B420">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1641753D"/>
    <w:multiLevelType w:val="hybridMultilevel"/>
    <w:tmpl w:val="4218F31E"/>
    <w:lvl w:ilvl="0" w:tplc="0DF4AAB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AC7501"/>
    <w:multiLevelType w:val="hybridMultilevel"/>
    <w:tmpl w:val="F296F5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F13D2C"/>
    <w:multiLevelType w:val="hybridMultilevel"/>
    <w:tmpl w:val="745C62D0"/>
    <w:lvl w:ilvl="0" w:tplc="A2B8F63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3E126F0A"/>
    <w:multiLevelType w:val="hybridMultilevel"/>
    <w:tmpl w:val="4858E4F2"/>
    <w:lvl w:ilvl="0" w:tplc="C8367B0E">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1A8095E"/>
    <w:multiLevelType w:val="hybridMultilevel"/>
    <w:tmpl w:val="1E5C263A"/>
    <w:lvl w:ilvl="0" w:tplc="080A000F">
      <w:start w:val="1"/>
      <w:numFmt w:val="decimal"/>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1" w15:restartNumberingAfterBreak="0">
    <w:nsid w:val="489F48E7"/>
    <w:multiLevelType w:val="hybridMultilevel"/>
    <w:tmpl w:val="143CB702"/>
    <w:lvl w:ilvl="0" w:tplc="080A000F">
      <w:start w:val="1"/>
      <w:numFmt w:val="decimal"/>
      <w:lvlText w:val="%1."/>
      <w:lvlJc w:val="left"/>
      <w:pPr>
        <w:ind w:left="1998" w:hanging="360"/>
      </w:pPr>
      <w:rPr>
        <w:rFonts w:hint="default"/>
      </w:rPr>
    </w:lvl>
    <w:lvl w:ilvl="1" w:tplc="080A0019" w:tentative="1">
      <w:start w:val="1"/>
      <w:numFmt w:val="lowerLetter"/>
      <w:lvlText w:val="%2."/>
      <w:lvlJc w:val="left"/>
      <w:pPr>
        <w:ind w:left="2718" w:hanging="360"/>
      </w:pPr>
    </w:lvl>
    <w:lvl w:ilvl="2" w:tplc="080A001B" w:tentative="1">
      <w:start w:val="1"/>
      <w:numFmt w:val="lowerRoman"/>
      <w:lvlText w:val="%3."/>
      <w:lvlJc w:val="right"/>
      <w:pPr>
        <w:ind w:left="3438" w:hanging="180"/>
      </w:pPr>
    </w:lvl>
    <w:lvl w:ilvl="3" w:tplc="080A000F" w:tentative="1">
      <w:start w:val="1"/>
      <w:numFmt w:val="decimal"/>
      <w:lvlText w:val="%4."/>
      <w:lvlJc w:val="left"/>
      <w:pPr>
        <w:ind w:left="4158" w:hanging="360"/>
      </w:pPr>
    </w:lvl>
    <w:lvl w:ilvl="4" w:tplc="080A0019" w:tentative="1">
      <w:start w:val="1"/>
      <w:numFmt w:val="lowerLetter"/>
      <w:lvlText w:val="%5."/>
      <w:lvlJc w:val="left"/>
      <w:pPr>
        <w:ind w:left="4878" w:hanging="360"/>
      </w:pPr>
    </w:lvl>
    <w:lvl w:ilvl="5" w:tplc="080A001B" w:tentative="1">
      <w:start w:val="1"/>
      <w:numFmt w:val="lowerRoman"/>
      <w:lvlText w:val="%6."/>
      <w:lvlJc w:val="right"/>
      <w:pPr>
        <w:ind w:left="5598" w:hanging="180"/>
      </w:pPr>
    </w:lvl>
    <w:lvl w:ilvl="6" w:tplc="080A000F" w:tentative="1">
      <w:start w:val="1"/>
      <w:numFmt w:val="decimal"/>
      <w:lvlText w:val="%7."/>
      <w:lvlJc w:val="left"/>
      <w:pPr>
        <w:ind w:left="6318" w:hanging="360"/>
      </w:pPr>
    </w:lvl>
    <w:lvl w:ilvl="7" w:tplc="080A0019" w:tentative="1">
      <w:start w:val="1"/>
      <w:numFmt w:val="lowerLetter"/>
      <w:lvlText w:val="%8."/>
      <w:lvlJc w:val="left"/>
      <w:pPr>
        <w:ind w:left="7038" w:hanging="360"/>
      </w:pPr>
    </w:lvl>
    <w:lvl w:ilvl="8" w:tplc="080A001B" w:tentative="1">
      <w:start w:val="1"/>
      <w:numFmt w:val="lowerRoman"/>
      <w:lvlText w:val="%9."/>
      <w:lvlJc w:val="right"/>
      <w:pPr>
        <w:ind w:left="7758" w:hanging="180"/>
      </w:pPr>
    </w:lvl>
  </w:abstractNum>
  <w:abstractNum w:abstractNumId="12" w15:restartNumberingAfterBreak="0">
    <w:nsid w:val="48E535C6"/>
    <w:multiLevelType w:val="hybridMultilevel"/>
    <w:tmpl w:val="AD1EC722"/>
    <w:lvl w:ilvl="0" w:tplc="72C469D6">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2F5441F"/>
    <w:multiLevelType w:val="hybridMultilevel"/>
    <w:tmpl w:val="35AA44E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54806F4B"/>
    <w:multiLevelType w:val="hybridMultilevel"/>
    <w:tmpl w:val="A5F66F98"/>
    <w:lvl w:ilvl="0" w:tplc="B8E82F9A">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4569DC"/>
    <w:multiLevelType w:val="hybridMultilevel"/>
    <w:tmpl w:val="57A6FD28"/>
    <w:lvl w:ilvl="0" w:tplc="F9CC8F06">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7F1FF8"/>
    <w:multiLevelType w:val="hybridMultilevel"/>
    <w:tmpl w:val="248C745A"/>
    <w:lvl w:ilvl="0" w:tplc="1EE0D20E">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AFA7DD1"/>
    <w:multiLevelType w:val="hybridMultilevel"/>
    <w:tmpl w:val="260C197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61E72369"/>
    <w:multiLevelType w:val="hybridMultilevel"/>
    <w:tmpl w:val="4CB63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584665"/>
    <w:multiLevelType w:val="hybridMultilevel"/>
    <w:tmpl w:val="8A22AD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9A729A"/>
    <w:multiLevelType w:val="hybridMultilevel"/>
    <w:tmpl w:val="2110A6D8"/>
    <w:lvl w:ilvl="0" w:tplc="9DBCB91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2D3C6E"/>
    <w:multiLevelType w:val="hybridMultilevel"/>
    <w:tmpl w:val="01FEB4F0"/>
    <w:lvl w:ilvl="0" w:tplc="080A000F">
      <w:start w:val="1"/>
      <w:numFmt w:val="decimal"/>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22" w15:restartNumberingAfterBreak="0">
    <w:nsid w:val="75813958"/>
    <w:multiLevelType w:val="hybridMultilevel"/>
    <w:tmpl w:val="B6020D7E"/>
    <w:lvl w:ilvl="0" w:tplc="DD28F7CE">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9"/>
  </w:num>
  <w:num w:numId="5">
    <w:abstractNumId w:val="1"/>
  </w:num>
  <w:num w:numId="6">
    <w:abstractNumId w:val="4"/>
  </w:num>
  <w:num w:numId="7">
    <w:abstractNumId w:val="16"/>
  </w:num>
  <w:num w:numId="8">
    <w:abstractNumId w:val="6"/>
  </w:num>
  <w:num w:numId="9">
    <w:abstractNumId w:val="20"/>
  </w:num>
  <w:num w:numId="10">
    <w:abstractNumId w:val="2"/>
  </w:num>
  <w:num w:numId="11">
    <w:abstractNumId w:val="18"/>
  </w:num>
  <w:num w:numId="12">
    <w:abstractNumId w:val="19"/>
  </w:num>
  <w:num w:numId="13">
    <w:abstractNumId w:val="7"/>
  </w:num>
  <w:num w:numId="14">
    <w:abstractNumId w:val="10"/>
  </w:num>
  <w:num w:numId="15">
    <w:abstractNumId w:val="21"/>
  </w:num>
  <w:num w:numId="16">
    <w:abstractNumId w:val="8"/>
  </w:num>
  <w:num w:numId="17">
    <w:abstractNumId w:val="11"/>
  </w:num>
  <w:num w:numId="18">
    <w:abstractNumId w:val="5"/>
  </w:num>
  <w:num w:numId="19">
    <w:abstractNumId w:val="14"/>
  </w:num>
  <w:num w:numId="20">
    <w:abstractNumId w:val="22"/>
  </w:num>
  <w:num w:numId="21">
    <w:abstractNumId w:val="17"/>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03"/>
    <w:rsid w:val="00000CB8"/>
    <w:rsid w:val="00002776"/>
    <w:rsid w:val="00006A34"/>
    <w:rsid w:val="0001071E"/>
    <w:rsid w:val="000109F8"/>
    <w:rsid w:val="000165A3"/>
    <w:rsid w:val="000268BC"/>
    <w:rsid w:val="00035AEC"/>
    <w:rsid w:val="00037461"/>
    <w:rsid w:val="000404F6"/>
    <w:rsid w:val="00040E6E"/>
    <w:rsid w:val="000457FE"/>
    <w:rsid w:val="000573ED"/>
    <w:rsid w:val="00057C4F"/>
    <w:rsid w:val="00060968"/>
    <w:rsid w:val="000613B5"/>
    <w:rsid w:val="000651E4"/>
    <w:rsid w:val="00070896"/>
    <w:rsid w:val="00073C03"/>
    <w:rsid w:val="0008325C"/>
    <w:rsid w:val="000901B9"/>
    <w:rsid w:val="00091E57"/>
    <w:rsid w:val="000A31C3"/>
    <w:rsid w:val="000A6A8C"/>
    <w:rsid w:val="000B22F4"/>
    <w:rsid w:val="000B36A5"/>
    <w:rsid w:val="000B45B1"/>
    <w:rsid w:val="000C4313"/>
    <w:rsid w:val="000C6262"/>
    <w:rsid w:val="000D0DCD"/>
    <w:rsid w:val="000D3D85"/>
    <w:rsid w:val="000E48D3"/>
    <w:rsid w:val="000E551C"/>
    <w:rsid w:val="000F0A1A"/>
    <w:rsid w:val="00102232"/>
    <w:rsid w:val="00125F7B"/>
    <w:rsid w:val="00133E6B"/>
    <w:rsid w:val="00140A14"/>
    <w:rsid w:val="0014395D"/>
    <w:rsid w:val="001474A3"/>
    <w:rsid w:val="00157F39"/>
    <w:rsid w:val="001636D8"/>
    <w:rsid w:val="00163FA8"/>
    <w:rsid w:val="00172908"/>
    <w:rsid w:val="00175B4C"/>
    <w:rsid w:val="00186255"/>
    <w:rsid w:val="0019186F"/>
    <w:rsid w:val="001A3064"/>
    <w:rsid w:val="001A327F"/>
    <w:rsid w:val="001A763E"/>
    <w:rsid w:val="001B2B0F"/>
    <w:rsid w:val="001B585E"/>
    <w:rsid w:val="001B5EC7"/>
    <w:rsid w:val="001B60EC"/>
    <w:rsid w:val="001B7BD3"/>
    <w:rsid w:val="001D397B"/>
    <w:rsid w:val="00200D07"/>
    <w:rsid w:val="00207B9E"/>
    <w:rsid w:val="00215818"/>
    <w:rsid w:val="00215D27"/>
    <w:rsid w:val="002212C6"/>
    <w:rsid w:val="00261743"/>
    <w:rsid w:val="0026208B"/>
    <w:rsid w:val="00263502"/>
    <w:rsid w:val="00266494"/>
    <w:rsid w:val="00266B46"/>
    <w:rsid w:val="002711FC"/>
    <w:rsid w:val="0027192A"/>
    <w:rsid w:val="002755FE"/>
    <w:rsid w:val="00277D13"/>
    <w:rsid w:val="00285CB2"/>
    <w:rsid w:val="002879F1"/>
    <w:rsid w:val="0029650E"/>
    <w:rsid w:val="00296AA7"/>
    <w:rsid w:val="0029785C"/>
    <w:rsid w:val="002A0159"/>
    <w:rsid w:val="002B0BD9"/>
    <w:rsid w:val="002D59A3"/>
    <w:rsid w:val="002E28D3"/>
    <w:rsid w:val="002E432C"/>
    <w:rsid w:val="00312409"/>
    <w:rsid w:val="00312B05"/>
    <w:rsid w:val="0032251B"/>
    <w:rsid w:val="003324D6"/>
    <w:rsid w:val="00340C84"/>
    <w:rsid w:val="00342515"/>
    <w:rsid w:val="00344409"/>
    <w:rsid w:val="00345D01"/>
    <w:rsid w:val="00345D47"/>
    <w:rsid w:val="00347BF3"/>
    <w:rsid w:val="00355DB2"/>
    <w:rsid w:val="00360D57"/>
    <w:rsid w:val="00366CEE"/>
    <w:rsid w:val="003674CC"/>
    <w:rsid w:val="00374AB0"/>
    <w:rsid w:val="0038012C"/>
    <w:rsid w:val="00384EF3"/>
    <w:rsid w:val="00391C83"/>
    <w:rsid w:val="003A311E"/>
    <w:rsid w:val="003B0839"/>
    <w:rsid w:val="003C713A"/>
    <w:rsid w:val="003D248D"/>
    <w:rsid w:val="003D2940"/>
    <w:rsid w:val="003E5B4B"/>
    <w:rsid w:val="003F254D"/>
    <w:rsid w:val="003F4D85"/>
    <w:rsid w:val="003F67CA"/>
    <w:rsid w:val="00410552"/>
    <w:rsid w:val="00411DC2"/>
    <w:rsid w:val="00411FA1"/>
    <w:rsid w:val="004121E5"/>
    <w:rsid w:val="004124D7"/>
    <w:rsid w:val="004358EE"/>
    <w:rsid w:val="004360BF"/>
    <w:rsid w:val="004375BC"/>
    <w:rsid w:val="00442319"/>
    <w:rsid w:val="0044498B"/>
    <w:rsid w:val="00453950"/>
    <w:rsid w:val="00453CE5"/>
    <w:rsid w:val="00454C09"/>
    <w:rsid w:val="0045508A"/>
    <w:rsid w:val="00457883"/>
    <w:rsid w:val="00466EB4"/>
    <w:rsid w:val="00467393"/>
    <w:rsid w:val="00470631"/>
    <w:rsid w:val="004761EF"/>
    <w:rsid w:val="004854F2"/>
    <w:rsid w:val="004902C5"/>
    <w:rsid w:val="00494CC6"/>
    <w:rsid w:val="00496663"/>
    <w:rsid w:val="004A2497"/>
    <w:rsid w:val="004A61AB"/>
    <w:rsid w:val="004A6337"/>
    <w:rsid w:val="004B1192"/>
    <w:rsid w:val="004B26D3"/>
    <w:rsid w:val="004C2500"/>
    <w:rsid w:val="004C2E71"/>
    <w:rsid w:val="004C2F75"/>
    <w:rsid w:val="004C538D"/>
    <w:rsid w:val="004D15E4"/>
    <w:rsid w:val="004D6590"/>
    <w:rsid w:val="004E28C1"/>
    <w:rsid w:val="004E6B64"/>
    <w:rsid w:val="004E7C9B"/>
    <w:rsid w:val="005000D7"/>
    <w:rsid w:val="00500B4C"/>
    <w:rsid w:val="005060EE"/>
    <w:rsid w:val="005160A3"/>
    <w:rsid w:val="005164FE"/>
    <w:rsid w:val="005166F4"/>
    <w:rsid w:val="00521D0B"/>
    <w:rsid w:val="005256D7"/>
    <w:rsid w:val="00533321"/>
    <w:rsid w:val="00533D7A"/>
    <w:rsid w:val="00535857"/>
    <w:rsid w:val="00535884"/>
    <w:rsid w:val="00555034"/>
    <w:rsid w:val="00566289"/>
    <w:rsid w:val="0056736C"/>
    <w:rsid w:val="00567D08"/>
    <w:rsid w:val="005720C8"/>
    <w:rsid w:val="00572CC7"/>
    <w:rsid w:val="00582ABB"/>
    <w:rsid w:val="00584382"/>
    <w:rsid w:val="005A389A"/>
    <w:rsid w:val="005B0EB3"/>
    <w:rsid w:val="005B3DBA"/>
    <w:rsid w:val="005B5C4C"/>
    <w:rsid w:val="005B7F2E"/>
    <w:rsid w:val="005C0701"/>
    <w:rsid w:val="005C162F"/>
    <w:rsid w:val="005D5B2C"/>
    <w:rsid w:val="005D7372"/>
    <w:rsid w:val="005E0213"/>
    <w:rsid w:val="005E221D"/>
    <w:rsid w:val="005E2A11"/>
    <w:rsid w:val="005F2EF2"/>
    <w:rsid w:val="005F466F"/>
    <w:rsid w:val="00602644"/>
    <w:rsid w:val="0060573B"/>
    <w:rsid w:val="006116F1"/>
    <w:rsid w:val="0061181E"/>
    <w:rsid w:val="00614E73"/>
    <w:rsid w:val="0062135F"/>
    <w:rsid w:val="00621622"/>
    <w:rsid w:val="00624E5E"/>
    <w:rsid w:val="006306D6"/>
    <w:rsid w:val="006317BC"/>
    <w:rsid w:val="00634532"/>
    <w:rsid w:val="00634BAE"/>
    <w:rsid w:val="00643BF7"/>
    <w:rsid w:val="00662386"/>
    <w:rsid w:val="00675B35"/>
    <w:rsid w:val="0068341B"/>
    <w:rsid w:val="00686255"/>
    <w:rsid w:val="00692814"/>
    <w:rsid w:val="006A16EB"/>
    <w:rsid w:val="006B1C5D"/>
    <w:rsid w:val="006B1F6F"/>
    <w:rsid w:val="006C626B"/>
    <w:rsid w:val="006D4513"/>
    <w:rsid w:val="006D4DEF"/>
    <w:rsid w:val="006E5AB6"/>
    <w:rsid w:val="006F0F47"/>
    <w:rsid w:val="00700CDA"/>
    <w:rsid w:val="00703165"/>
    <w:rsid w:val="0070696D"/>
    <w:rsid w:val="007126AD"/>
    <w:rsid w:val="0071765F"/>
    <w:rsid w:val="00721A7E"/>
    <w:rsid w:val="00721B9E"/>
    <w:rsid w:val="007235D2"/>
    <w:rsid w:val="00732915"/>
    <w:rsid w:val="00735C6D"/>
    <w:rsid w:val="0074178F"/>
    <w:rsid w:val="00774707"/>
    <w:rsid w:val="00776D4C"/>
    <w:rsid w:val="00787E2A"/>
    <w:rsid w:val="007A0181"/>
    <w:rsid w:val="007A276F"/>
    <w:rsid w:val="007A3A65"/>
    <w:rsid w:val="007A55AE"/>
    <w:rsid w:val="007C2088"/>
    <w:rsid w:val="007C5D1F"/>
    <w:rsid w:val="007C63B8"/>
    <w:rsid w:val="007C71EE"/>
    <w:rsid w:val="007F0CE1"/>
    <w:rsid w:val="007F1102"/>
    <w:rsid w:val="007F4D8A"/>
    <w:rsid w:val="007F616E"/>
    <w:rsid w:val="00801828"/>
    <w:rsid w:val="00802297"/>
    <w:rsid w:val="00812E9B"/>
    <w:rsid w:val="00813816"/>
    <w:rsid w:val="00814767"/>
    <w:rsid w:val="00821335"/>
    <w:rsid w:val="0082148A"/>
    <w:rsid w:val="00823950"/>
    <w:rsid w:val="00825F9B"/>
    <w:rsid w:val="00826127"/>
    <w:rsid w:val="00852170"/>
    <w:rsid w:val="00855089"/>
    <w:rsid w:val="00856BDA"/>
    <w:rsid w:val="0086300C"/>
    <w:rsid w:val="008636CC"/>
    <w:rsid w:val="00864E80"/>
    <w:rsid w:val="00877B80"/>
    <w:rsid w:val="0088306D"/>
    <w:rsid w:val="00884E96"/>
    <w:rsid w:val="00890249"/>
    <w:rsid w:val="00891BB1"/>
    <w:rsid w:val="008931EB"/>
    <w:rsid w:val="0089407D"/>
    <w:rsid w:val="00894EEE"/>
    <w:rsid w:val="0089733B"/>
    <w:rsid w:val="008A0E45"/>
    <w:rsid w:val="008A4B1F"/>
    <w:rsid w:val="008A582A"/>
    <w:rsid w:val="008B2B1E"/>
    <w:rsid w:val="008B4E5E"/>
    <w:rsid w:val="008C0627"/>
    <w:rsid w:val="008C4D07"/>
    <w:rsid w:val="008C7C2F"/>
    <w:rsid w:val="008D0438"/>
    <w:rsid w:val="008D6D6A"/>
    <w:rsid w:val="008E4648"/>
    <w:rsid w:val="008E743F"/>
    <w:rsid w:val="009062F7"/>
    <w:rsid w:val="0090795B"/>
    <w:rsid w:val="00907D3B"/>
    <w:rsid w:val="00920F1F"/>
    <w:rsid w:val="00921E65"/>
    <w:rsid w:val="00927AE1"/>
    <w:rsid w:val="00930878"/>
    <w:rsid w:val="00933F41"/>
    <w:rsid w:val="00936E67"/>
    <w:rsid w:val="00943331"/>
    <w:rsid w:val="00945099"/>
    <w:rsid w:val="00947828"/>
    <w:rsid w:val="00952715"/>
    <w:rsid w:val="009664C0"/>
    <w:rsid w:val="00970734"/>
    <w:rsid w:val="00972A89"/>
    <w:rsid w:val="00972E03"/>
    <w:rsid w:val="00976479"/>
    <w:rsid w:val="0099216D"/>
    <w:rsid w:val="009A3835"/>
    <w:rsid w:val="009A7847"/>
    <w:rsid w:val="009B2840"/>
    <w:rsid w:val="009B4C2D"/>
    <w:rsid w:val="009B4ECD"/>
    <w:rsid w:val="009B78AD"/>
    <w:rsid w:val="009C704E"/>
    <w:rsid w:val="009D09C3"/>
    <w:rsid w:val="009D374C"/>
    <w:rsid w:val="009D4CDA"/>
    <w:rsid w:val="009D69D5"/>
    <w:rsid w:val="009E134B"/>
    <w:rsid w:val="009E2950"/>
    <w:rsid w:val="009F0978"/>
    <w:rsid w:val="009F1455"/>
    <w:rsid w:val="00A02D6C"/>
    <w:rsid w:val="00A045EC"/>
    <w:rsid w:val="00A05CCD"/>
    <w:rsid w:val="00A164A6"/>
    <w:rsid w:val="00A21819"/>
    <w:rsid w:val="00A31260"/>
    <w:rsid w:val="00A337F7"/>
    <w:rsid w:val="00A42E20"/>
    <w:rsid w:val="00A43CCB"/>
    <w:rsid w:val="00A601A2"/>
    <w:rsid w:val="00A61650"/>
    <w:rsid w:val="00A661B4"/>
    <w:rsid w:val="00A75C8F"/>
    <w:rsid w:val="00A84D5B"/>
    <w:rsid w:val="00A87D24"/>
    <w:rsid w:val="00A93084"/>
    <w:rsid w:val="00AA06A0"/>
    <w:rsid w:val="00AA4453"/>
    <w:rsid w:val="00AA65F3"/>
    <w:rsid w:val="00AB0C7E"/>
    <w:rsid w:val="00AC7AC8"/>
    <w:rsid w:val="00AD30E2"/>
    <w:rsid w:val="00AD4FF7"/>
    <w:rsid w:val="00AE00DD"/>
    <w:rsid w:val="00AE6A85"/>
    <w:rsid w:val="00AF0127"/>
    <w:rsid w:val="00AF0500"/>
    <w:rsid w:val="00AF09F7"/>
    <w:rsid w:val="00AF1508"/>
    <w:rsid w:val="00AF5C3D"/>
    <w:rsid w:val="00AF684B"/>
    <w:rsid w:val="00B048A4"/>
    <w:rsid w:val="00B05254"/>
    <w:rsid w:val="00B12DA8"/>
    <w:rsid w:val="00B15CD6"/>
    <w:rsid w:val="00B178A4"/>
    <w:rsid w:val="00B17DA5"/>
    <w:rsid w:val="00B24106"/>
    <w:rsid w:val="00B35589"/>
    <w:rsid w:val="00B50C34"/>
    <w:rsid w:val="00B50E3A"/>
    <w:rsid w:val="00B517F3"/>
    <w:rsid w:val="00B522B6"/>
    <w:rsid w:val="00B64C67"/>
    <w:rsid w:val="00B6555A"/>
    <w:rsid w:val="00B71049"/>
    <w:rsid w:val="00B742D4"/>
    <w:rsid w:val="00B813A0"/>
    <w:rsid w:val="00B844B0"/>
    <w:rsid w:val="00BA1515"/>
    <w:rsid w:val="00BA47EB"/>
    <w:rsid w:val="00BB1C8A"/>
    <w:rsid w:val="00BB3315"/>
    <w:rsid w:val="00BB384F"/>
    <w:rsid w:val="00BB42D9"/>
    <w:rsid w:val="00BB4534"/>
    <w:rsid w:val="00BC7A62"/>
    <w:rsid w:val="00BD4500"/>
    <w:rsid w:val="00BD67D3"/>
    <w:rsid w:val="00BD6ED1"/>
    <w:rsid w:val="00BD7C93"/>
    <w:rsid w:val="00BE1BFA"/>
    <w:rsid w:val="00BE2F47"/>
    <w:rsid w:val="00BE4353"/>
    <w:rsid w:val="00BF0B6C"/>
    <w:rsid w:val="00BF3333"/>
    <w:rsid w:val="00BF6700"/>
    <w:rsid w:val="00C06097"/>
    <w:rsid w:val="00C07BD6"/>
    <w:rsid w:val="00C1133A"/>
    <w:rsid w:val="00C149FC"/>
    <w:rsid w:val="00C27EA7"/>
    <w:rsid w:val="00C5379A"/>
    <w:rsid w:val="00C55EC5"/>
    <w:rsid w:val="00C57B9E"/>
    <w:rsid w:val="00C61A4E"/>
    <w:rsid w:val="00C66325"/>
    <w:rsid w:val="00C70565"/>
    <w:rsid w:val="00C75B91"/>
    <w:rsid w:val="00C83F30"/>
    <w:rsid w:val="00C8538A"/>
    <w:rsid w:val="00C91E64"/>
    <w:rsid w:val="00C95464"/>
    <w:rsid w:val="00C96809"/>
    <w:rsid w:val="00CA0C10"/>
    <w:rsid w:val="00CA0CFD"/>
    <w:rsid w:val="00CA22E5"/>
    <w:rsid w:val="00CB3B27"/>
    <w:rsid w:val="00CB7E20"/>
    <w:rsid w:val="00CC00DD"/>
    <w:rsid w:val="00CC640E"/>
    <w:rsid w:val="00CC6C4F"/>
    <w:rsid w:val="00CE0876"/>
    <w:rsid w:val="00CE1DFB"/>
    <w:rsid w:val="00CE20C1"/>
    <w:rsid w:val="00CE5A55"/>
    <w:rsid w:val="00CF2FA3"/>
    <w:rsid w:val="00D20BB7"/>
    <w:rsid w:val="00D2147A"/>
    <w:rsid w:val="00D21686"/>
    <w:rsid w:val="00D258B9"/>
    <w:rsid w:val="00D30005"/>
    <w:rsid w:val="00D30510"/>
    <w:rsid w:val="00D32EFC"/>
    <w:rsid w:val="00D35A37"/>
    <w:rsid w:val="00D44BE0"/>
    <w:rsid w:val="00D453D8"/>
    <w:rsid w:val="00D472CC"/>
    <w:rsid w:val="00D52186"/>
    <w:rsid w:val="00D535CF"/>
    <w:rsid w:val="00D66B84"/>
    <w:rsid w:val="00D70063"/>
    <w:rsid w:val="00D73623"/>
    <w:rsid w:val="00D80BC1"/>
    <w:rsid w:val="00D81A48"/>
    <w:rsid w:val="00D830A9"/>
    <w:rsid w:val="00DA1406"/>
    <w:rsid w:val="00DB268F"/>
    <w:rsid w:val="00DC1EAD"/>
    <w:rsid w:val="00DC5D76"/>
    <w:rsid w:val="00DD0D24"/>
    <w:rsid w:val="00DD39A2"/>
    <w:rsid w:val="00DF5E29"/>
    <w:rsid w:val="00E00234"/>
    <w:rsid w:val="00E004DA"/>
    <w:rsid w:val="00E01E76"/>
    <w:rsid w:val="00E04EE1"/>
    <w:rsid w:val="00E0582A"/>
    <w:rsid w:val="00E10FF8"/>
    <w:rsid w:val="00E15835"/>
    <w:rsid w:val="00E17916"/>
    <w:rsid w:val="00E20069"/>
    <w:rsid w:val="00E26D99"/>
    <w:rsid w:val="00E41DBB"/>
    <w:rsid w:val="00E4296B"/>
    <w:rsid w:val="00E437CD"/>
    <w:rsid w:val="00E46AAB"/>
    <w:rsid w:val="00E5066F"/>
    <w:rsid w:val="00E54053"/>
    <w:rsid w:val="00E55B8C"/>
    <w:rsid w:val="00E63D8F"/>
    <w:rsid w:val="00E66227"/>
    <w:rsid w:val="00E82097"/>
    <w:rsid w:val="00E83171"/>
    <w:rsid w:val="00E837D8"/>
    <w:rsid w:val="00E848A8"/>
    <w:rsid w:val="00EA474C"/>
    <w:rsid w:val="00EB4001"/>
    <w:rsid w:val="00EB4D95"/>
    <w:rsid w:val="00EC1BFD"/>
    <w:rsid w:val="00EC6FB2"/>
    <w:rsid w:val="00ED0EF8"/>
    <w:rsid w:val="00EE105C"/>
    <w:rsid w:val="00EF6F53"/>
    <w:rsid w:val="00F0418F"/>
    <w:rsid w:val="00F22BD4"/>
    <w:rsid w:val="00F30E9D"/>
    <w:rsid w:val="00F34F3D"/>
    <w:rsid w:val="00F35380"/>
    <w:rsid w:val="00F3542F"/>
    <w:rsid w:val="00F35FF5"/>
    <w:rsid w:val="00F4604B"/>
    <w:rsid w:val="00F47A66"/>
    <w:rsid w:val="00F6319F"/>
    <w:rsid w:val="00F643B2"/>
    <w:rsid w:val="00F73A8E"/>
    <w:rsid w:val="00F84C27"/>
    <w:rsid w:val="00F8723E"/>
    <w:rsid w:val="00FA2BC2"/>
    <w:rsid w:val="00FA2E0D"/>
    <w:rsid w:val="00FA5B2A"/>
    <w:rsid w:val="00FB26D1"/>
    <w:rsid w:val="00FB4F52"/>
    <w:rsid w:val="00FC2E4E"/>
    <w:rsid w:val="00FC2EAC"/>
    <w:rsid w:val="00FE225F"/>
    <w:rsid w:val="00FF25E9"/>
    <w:rsid w:val="00FF72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52A21196-627C-4C70-BB68-A2E86734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EF3"/>
    <w:rPr>
      <w:sz w:val="24"/>
      <w:szCs w:val="24"/>
      <w:lang w:eastAsia="es-ES"/>
    </w:rPr>
  </w:style>
  <w:style w:type="paragraph" w:styleId="Ttulo1">
    <w:name w:val="heading 1"/>
    <w:basedOn w:val="Normal"/>
    <w:next w:val="Normal"/>
    <w:qFormat/>
    <w:rsid w:val="00384EF3"/>
    <w:pPr>
      <w:keepNext/>
      <w:jc w:val="center"/>
      <w:outlineLvl w:val="0"/>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384EF3"/>
    <w:pPr>
      <w:jc w:val="both"/>
    </w:pPr>
    <w:rPr>
      <w:rFonts w:ascii="Arial" w:hAnsi="Arial"/>
      <w:sz w:val="22"/>
      <w:szCs w:val="20"/>
      <w:lang w:val="es-ES_tradnl"/>
    </w:rPr>
  </w:style>
  <w:style w:type="paragraph" w:customStyle="1" w:styleId="texto">
    <w:name w:val="texto"/>
    <w:basedOn w:val="Normal"/>
    <w:rsid w:val="00384EF3"/>
    <w:pPr>
      <w:spacing w:after="101" w:line="216" w:lineRule="atLeast"/>
      <w:ind w:firstLine="288"/>
      <w:jc w:val="both"/>
    </w:pPr>
    <w:rPr>
      <w:rFonts w:ascii="Arial" w:hAnsi="Arial"/>
      <w:sz w:val="18"/>
      <w:szCs w:val="20"/>
      <w:lang w:val="es-ES_tradnl"/>
    </w:rPr>
  </w:style>
  <w:style w:type="character" w:styleId="Nmerodepgina">
    <w:name w:val="page number"/>
    <w:basedOn w:val="Fuentedeprrafopredeter"/>
    <w:rsid w:val="00384EF3"/>
  </w:style>
  <w:style w:type="paragraph" w:styleId="Piedepgina">
    <w:name w:val="footer"/>
    <w:basedOn w:val="Normal"/>
    <w:link w:val="PiedepginaCar"/>
    <w:uiPriority w:val="99"/>
    <w:rsid w:val="00384EF3"/>
    <w:pPr>
      <w:tabs>
        <w:tab w:val="center" w:pos="4252"/>
        <w:tab w:val="right" w:pos="8504"/>
      </w:tabs>
    </w:pPr>
  </w:style>
  <w:style w:type="paragraph" w:styleId="Encabezado">
    <w:name w:val="header"/>
    <w:basedOn w:val="Normal"/>
    <w:rsid w:val="00384EF3"/>
    <w:pPr>
      <w:tabs>
        <w:tab w:val="center" w:pos="4252"/>
        <w:tab w:val="right" w:pos="8504"/>
      </w:tabs>
    </w:pPr>
  </w:style>
  <w:style w:type="paragraph" w:styleId="Sangranormal">
    <w:name w:val="Normal Indent"/>
    <w:basedOn w:val="Normal"/>
    <w:rsid w:val="00384EF3"/>
    <w:pPr>
      <w:spacing w:after="72" w:line="187" w:lineRule="atLeast"/>
      <w:jc w:val="both"/>
    </w:pPr>
    <w:rPr>
      <w:rFonts w:ascii="Arial" w:hAnsi="Arial"/>
      <w:sz w:val="16"/>
      <w:szCs w:val="20"/>
      <w:lang w:val="es-ES_tradnl"/>
    </w:rPr>
  </w:style>
  <w:style w:type="character" w:styleId="Hipervnculo">
    <w:name w:val="Hyperlink"/>
    <w:basedOn w:val="Fuentedeprrafopredeter"/>
    <w:rsid w:val="00384EF3"/>
    <w:rPr>
      <w:color w:val="0000FF"/>
      <w:u w:val="single"/>
    </w:rPr>
  </w:style>
  <w:style w:type="character" w:styleId="Hipervnculovisitado">
    <w:name w:val="FollowedHyperlink"/>
    <w:basedOn w:val="Fuentedeprrafopredeter"/>
    <w:rsid w:val="00384EF3"/>
    <w:rPr>
      <w:color w:val="800080"/>
      <w:u w:val="single"/>
    </w:rPr>
  </w:style>
  <w:style w:type="paragraph" w:styleId="Textoindependiente">
    <w:name w:val="Body Text"/>
    <w:basedOn w:val="Normal"/>
    <w:rsid w:val="00384EF3"/>
    <w:pPr>
      <w:autoSpaceDE w:val="0"/>
      <w:autoSpaceDN w:val="0"/>
      <w:adjustRightInd w:val="0"/>
      <w:jc w:val="center"/>
    </w:pPr>
    <w:rPr>
      <w:rFonts w:ascii="Arial" w:hAnsi="Arial" w:cs="Arial"/>
      <w:b/>
      <w:bCs/>
      <w:sz w:val="18"/>
    </w:rPr>
  </w:style>
  <w:style w:type="paragraph" w:customStyle="1" w:styleId="Texto0">
    <w:name w:val="Texto"/>
    <w:aliases w:val="independiente,independiente Car Car Car"/>
    <w:basedOn w:val="Normal"/>
    <w:link w:val="TextoCar1"/>
    <w:qFormat/>
    <w:rsid w:val="00384EF3"/>
    <w:pPr>
      <w:spacing w:after="101" w:line="216" w:lineRule="exact"/>
      <w:ind w:firstLine="288"/>
      <w:jc w:val="both"/>
    </w:pPr>
    <w:rPr>
      <w:rFonts w:ascii="Arial" w:hAnsi="Arial"/>
      <w:sz w:val="18"/>
      <w:szCs w:val="20"/>
    </w:rPr>
  </w:style>
  <w:style w:type="paragraph" w:customStyle="1" w:styleId="Anotacion">
    <w:name w:val="Anotacion"/>
    <w:basedOn w:val="Normal"/>
    <w:rsid w:val="00384EF3"/>
    <w:pPr>
      <w:spacing w:before="101" w:after="101"/>
      <w:jc w:val="center"/>
    </w:pPr>
    <w:rPr>
      <w:b/>
      <w:sz w:val="18"/>
      <w:szCs w:val="20"/>
    </w:rPr>
  </w:style>
  <w:style w:type="paragraph" w:styleId="Textoindependiente2">
    <w:name w:val="Body Text 2"/>
    <w:basedOn w:val="Normal"/>
    <w:rsid w:val="00384EF3"/>
    <w:pPr>
      <w:jc w:val="both"/>
    </w:pPr>
    <w:rPr>
      <w:rFonts w:ascii="Arial" w:hAnsi="Arial" w:cs="Arial"/>
      <w:sz w:val="22"/>
    </w:rPr>
  </w:style>
  <w:style w:type="paragraph" w:styleId="Mapadeldocumento">
    <w:name w:val="Document Map"/>
    <w:basedOn w:val="Normal"/>
    <w:semiHidden/>
    <w:rsid w:val="005160A3"/>
    <w:pPr>
      <w:shd w:val="clear" w:color="auto" w:fill="000080"/>
    </w:pPr>
    <w:rPr>
      <w:rFonts w:ascii="Tahoma" w:hAnsi="Tahoma" w:cs="Tahoma"/>
      <w:sz w:val="20"/>
      <w:szCs w:val="20"/>
    </w:rPr>
  </w:style>
  <w:style w:type="paragraph" w:styleId="NormalWeb">
    <w:name w:val="Normal (Web)"/>
    <w:basedOn w:val="Normal"/>
    <w:rsid w:val="00000CB8"/>
    <w:pPr>
      <w:spacing w:before="100" w:beforeAutospacing="1" w:after="100" w:afterAutospacing="1"/>
    </w:pPr>
    <w:rPr>
      <w:rFonts w:ascii="Arial Unicode MS" w:eastAsia="Arial Unicode MS" w:hAnsi="Arial Unicode MS" w:cs="Arial Unicode MS"/>
    </w:rPr>
  </w:style>
  <w:style w:type="character" w:customStyle="1" w:styleId="TextoCar1">
    <w:name w:val="Texto Car1"/>
    <w:basedOn w:val="Fuentedeprrafopredeter"/>
    <w:link w:val="Texto0"/>
    <w:rsid w:val="00947828"/>
    <w:rPr>
      <w:rFonts w:ascii="Arial" w:hAnsi="Arial"/>
      <w:sz w:val="18"/>
      <w:lang w:val="es-ES" w:eastAsia="es-ES"/>
    </w:rPr>
  </w:style>
  <w:style w:type="paragraph" w:customStyle="1" w:styleId="Titulo2">
    <w:name w:val="Titulo 2"/>
    <w:basedOn w:val="Texto0"/>
    <w:rsid w:val="00C55EC5"/>
    <w:pPr>
      <w:pBdr>
        <w:top w:val="double" w:sz="6" w:space="1" w:color="auto"/>
      </w:pBdr>
      <w:spacing w:line="240" w:lineRule="auto"/>
      <w:ind w:firstLine="0"/>
      <w:outlineLvl w:val="1"/>
    </w:pPr>
    <w:rPr>
      <w:rFonts w:cs="Arial"/>
    </w:rPr>
  </w:style>
  <w:style w:type="paragraph" w:customStyle="1" w:styleId="EstilotextoPrimeralnea0">
    <w:name w:val="Estilo texto + Primera línea:  0&quot;"/>
    <w:basedOn w:val="Normal"/>
    <w:rsid w:val="00C55EC5"/>
    <w:pPr>
      <w:spacing w:after="101" w:line="216" w:lineRule="exact"/>
      <w:jc w:val="both"/>
    </w:pPr>
    <w:rPr>
      <w:rFonts w:ascii="Arial" w:hAnsi="Arial"/>
      <w:sz w:val="18"/>
      <w:szCs w:val="20"/>
      <w:lang w:eastAsia="es-MX"/>
    </w:rPr>
  </w:style>
  <w:style w:type="paragraph" w:customStyle="1" w:styleId="ROMANOS">
    <w:name w:val="ROMANOS"/>
    <w:basedOn w:val="Normal"/>
    <w:rsid w:val="00261743"/>
    <w:pPr>
      <w:tabs>
        <w:tab w:val="left" w:pos="720"/>
      </w:tabs>
      <w:spacing w:after="101" w:line="216" w:lineRule="atLeast"/>
      <w:ind w:left="720" w:hanging="432"/>
      <w:jc w:val="both"/>
    </w:pPr>
    <w:rPr>
      <w:rFonts w:ascii="Arial" w:hAnsi="Arial"/>
      <w:sz w:val="18"/>
      <w:szCs w:val="20"/>
      <w:lang w:val="es-ES_tradnl"/>
    </w:rPr>
  </w:style>
  <w:style w:type="character" w:styleId="nfasis">
    <w:name w:val="Emphasis"/>
    <w:basedOn w:val="Fuentedeprrafopredeter"/>
    <w:qFormat/>
    <w:rsid w:val="009062F7"/>
    <w:rPr>
      <w:i/>
      <w:iCs/>
    </w:rPr>
  </w:style>
  <w:style w:type="paragraph" w:styleId="Subttulo">
    <w:name w:val="Subtitle"/>
    <w:basedOn w:val="Normal"/>
    <w:next w:val="Normal"/>
    <w:link w:val="SubttuloCar"/>
    <w:qFormat/>
    <w:rsid w:val="009062F7"/>
    <w:pPr>
      <w:spacing w:after="60"/>
      <w:jc w:val="center"/>
      <w:outlineLvl w:val="1"/>
    </w:pPr>
    <w:rPr>
      <w:rFonts w:ascii="Cambria" w:hAnsi="Cambria"/>
    </w:rPr>
  </w:style>
  <w:style w:type="character" w:customStyle="1" w:styleId="SubttuloCar">
    <w:name w:val="Subtítulo Car"/>
    <w:basedOn w:val="Fuentedeprrafopredeter"/>
    <w:link w:val="Subttulo"/>
    <w:rsid w:val="009062F7"/>
    <w:rPr>
      <w:rFonts w:ascii="Cambria" w:eastAsia="Times New Roman" w:hAnsi="Cambria" w:cs="Times New Roman"/>
      <w:sz w:val="24"/>
      <w:szCs w:val="24"/>
      <w:lang w:eastAsia="es-ES"/>
    </w:rPr>
  </w:style>
  <w:style w:type="paragraph" w:styleId="Textodeglobo">
    <w:name w:val="Balloon Text"/>
    <w:basedOn w:val="Normal"/>
    <w:link w:val="TextodegloboCar"/>
    <w:rsid w:val="0026208B"/>
    <w:rPr>
      <w:rFonts w:ascii="Tahoma" w:hAnsi="Tahoma" w:cs="Tahoma"/>
      <w:sz w:val="16"/>
      <w:szCs w:val="16"/>
    </w:rPr>
  </w:style>
  <w:style w:type="character" w:customStyle="1" w:styleId="TextodegloboCar">
    <w:name w:val="Texto de globo Car"/>
    <w:basedOn w:val="Fuentedeprrafopredeter"/>
    <w:link w:val="Textodeglobo"/>
    <w:rsid w:val="0026208B"/>
    <w:rPr>
      <w:rFonts w:ascii="Tahoma" w:hAnsi="Tahoma" w:cs="Tahoma"/>
      <w:sz w:val="16"/>
      <w:szCs w:val="16"/>
      <w:lang w:eastAsia="es-ES"/>
    </w:rPr>
  </w:style>
  <w:style w:type="character" w:customStyle="1" w:styleId="TextoCar">
    <w:name w:val="Texto Car"/>
    <w:basedOn w:val="Fuentedeprrafopredeter"/>
    <w:locked/>
    <w:rsid w:val="00634BAE"/>
    <w:rPr>
      <w:rFonts w:ascii="Arial" w:hAnsi="Arial" w:cs="Arial"/>
    </w:rPr>
  </w:style>
  <w:style w:type="paragraph" w:styleId="Prrafodelista">
    <w:name w:val="List Paragraph"/>
    <w:basedOn w:val="Normal"/>
    <w:uiPriority w:val="34"/>
    <w:qFormat/>
    <w:rsid w:val="00F643B2"/>
    <w:pPr>
      <w:ind w:left="708"/>
    </w:pPr>
  </w:style>
  <w:style w:type="character" w:customStyle="1" w:styleId="SangradetextonormalCar">
    <w:name w:val="Sangría de texto normal Car"/>
    <w:basedOn w:val="Fuentedeprrafopredeter"/>
    <w:link w:val="Sangradetextonormal"/>
    <w:rsid w:val="00AA65F3"/>
    <w:rPr>
      <w:rFonts w:ascii="Arial" w:hAnsi="Arial"/>
      <w:sz w:val="22"/>
      <w:lang w:val="es-ES_tradnl" w:eastAsia="es-ES"/>
    </w:rPr>
  </w:style>
  <w:style w:type="character" w:customStyle="1" w:styleId="PiedepginaCar">
    <w:name w:val="Pie de página Car"/>
    <w:basedOn w:val="Fuentedeprrafopredeter"/>
    <w:link w:val="Piedepgina"/>
    <w:uiPriority w:val="99"/>
    <w:rsid w:val="007A0181"/>
    <w:rPr>
      <w:sz w:val="24"/>
      <w:szCs w:val="24"/>
      <w:lang w:eastAsia="es-ES"/>
    </w:rPr>
  </w:style>
  <w:style w:type="paragraph" w:customStyle="1" w:styleId="ANOTACION0">
    <w:name w:val="ANOTACION"/>
    <w:basedOn w:val="Normal"/>
    <w:link w:val="ANOTACIONCar"/>
    <w:rsid w:val="00091E57"/>
    <w:pPr>
      <w:spacing w:before="101" w:after="101" w:line="216" w:lineRule="atLeast"/>
      <w:jc w:val="center"/>
    </w:pPr>
    <w:rPr>
      <w:b/>
      <w:sz w:val="18"/>
      <w:szCs w:val="20"/>
      <w:lang w:val="es-ES_tradnl"/>
    </w:rPr>
  </w:style>
  <w:style w:type="character" w:customStyle="1" w:styleId="ANOTACIONCar">
    <w:name w:val="ANOTACION Car"/>
    <w:link w:val="ANOTACION0"/>
    <w:locked/>
    <w:rsid w:val="00091E57"/>
    <w:rPr>
      <w:b/>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8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912772-0D98-4152-9D78-8546BCB84C34}"/>
</file>

<file path=customXml/itemProps2.xml><?xml version="1.0" encoding="utf-8"?>
<ds:datastoreItem xmlns:ds="http://schemas.openxmlformats.org/officeDocument/2006/customXml" ds:itemID="{2C455745-48F6-45AF-9F2D-8AF3B20034B3}"/>
</file>

<file path=customXml/itemProps3.xml><?xml version="1.0" encoding="utf-8"?>
<ds:datastoreItem xmlns:ds="http://schemas.openxmlformats.org/officeDocument/2006/customXml" ds:itemID="{3E7D62A3-B2EB-4016-84A9-BC3797550A05}"/>
</file>

<file path=customXml/itemProps4.xml><?xml version="1.0" encoding="utf-8"?>
<ds:datastoreItem xmlns:ds="http://schemas.openxmlformats.org/officeDocument/2006/customXml" ds:itemID="{ED546902-C8C9-4370-B1E7-7605347618EF}"/>
</file>

<file path=docProps/app.xml><?xml version="1.0" encoding="utf-8"?>
<Properties xmlns="http://schemas.openxmlformats.org/officeDocument/2006/extended-properties" xmlns:vt="http://schemas.openxmlformats.org/officeDocument/2006/docPropsVTypes">
  <Template>Normal</Template>
  <TotalTime>3</TotalTime>
  <Pages>4</Pages>
  <Words>1000</Words>
  <Characters>5505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Anexo 1 de la Resolución Miscelánea Fiscal para 2003</vt:lpstr>
    </vt:vector>
  </TitlesOfParts>
  <Company>SAT</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de la Resolución Miscelánea Fiscal para 2003</dc:title>
  <dc:creator>AUEM723G</dc:creator>
  <cp:lastModifiedBy>ACNII</cp:lastModifiedBy>
  <cp:revision>5</cp:revision>
  <cp:lastPrinted>2017-09-27T14:53:00Z</cp:lastPrinted>
  <dcterms:created xsi:type="dcterms:W3CDTF">2017-09-27T14:32:00Z</dcterms:created>
  <dcterms:modified xsi:type="dcterms:W3CDTF">2017-10-03T16:50:00Z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230200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