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975A28" w:rsidRDefault="00857C0D" w:rsidP="003B44C3">
      <w:pPr>
        <w:pStyle w:val="Ttulo"/>
        <w:spacing w:line="240" w:lineRule="auto"/>
        <w:rPr>
          <w:rFonts w:ascii="Soberana Sans" w:hAnsi="Soberana Sans"/>
          <w:sz w:val="18"/>
          <w:szCs w:val="18"/>
        </w:rPr>
      </w:pPr>
      <w:r w:rsidRPr="00975A28">
        <w:rPr>
          <w:rFonts w:ascii="Soberana Sans" w:hAnsi="Soberana Sans"/>
          <w:sz w:val="18"/>
          <w:szCs w:val="18"/>
        </w:rPr>
        <w:t>SEGUNDA RESOLUCIÓN DE MODIFICACIONES A LA RESOLUC</w:t>
      </w:r>
      <w:r w:rsidR="00975605" w:rsidRPr="00975A28">
        <w:rPr>
          <w:rFonts w:ascii="Soberana Sans" w:hAnsi="Soberana Sans"/>
          <w:sz w:val="18"/>
          <w:szCs w:val="18"/>
        </w:rPr>
        <w:t>IÓN MISCELÁNEA</w:t>
      </w:r>
      <w:r w:rsidR="0094191D" w:rsidRPr="00975A28">
        <w:rPr>
          <w:rFonts w:ascii="Soberana Sans" w:hAnsi="Soberana Sans"/>
          <w:sz w:val="18"/>
          <w:szCs w:val="18"/>
        </w:rPr>
        <w:t xml:space="preserve"> FISCAL PARA 2017 Y SU</w:t>
      </w:r>
      <w:r w:rsidR="009D4933" w:rsidRPr="00975A28">
        <w:rPr>
          <w:rFonts w:ascii="Soberana Sans" w:hAnsi="Soberana Sans"/>
          <w:sz w:val="18"/>
          <w:szCs w:val="18"/>
        </w:rPr>
        <w:t>S</w:t>
      </w:r>
      <w:r w:rsidR="0094191D" w:rsidRPr="00975A28">
        <w:rPr>
          <w:rFonts w:ascii="Soberana Sans" w:hAnsi="Soberana Sans"/>
          <w:sz w:val="18"/>
          <w:szCs w:val="18"/>
        </w:rPr>
        <w:t xml:space="preserve"> ANEXO</w:t>
      </w:r>
      <w:r w:rsidR="009D4933" w:rsidRPr="00975A28">
        <w:rPr>
          <w:rFonts w:ascii="Soberana Sans" w:hAnsi="Soberana Sans"/>
          <w:sz w:val="18"/>
          <w:szCs w:val="18"/>
        </w:rPr>
        <w:t>S</w:t>
      </w:r>
      <w:r w:rsidR="0094191D" w:rsidRPr="00975A28">
        <w:rPr>
          <w:rFonts w:ascii="Soberana Sans" w:hAnsi="Soberana Sans"/>
          <w:sz w:val="18"/>
          <w:szCs w:val="18"/>
        </w:rPr>
        <w:t xml:space="preserve"> </w:t>
      </w:r>
      <w:r w:rsidR="00B72F0B" w:rsidRPr="00975A28">
        <w:rPr>
          <w:rFonts w:ascii="Soberana Sans" w:hAnsi="Soberana Sans"/>
          <w:sz w:val="18"/>
          <w:szCs w:val="18"/>
        </w:rPr>
        <w:t xml:space="preserve">1-A, 16 y </w:t>
      </w:r>
      <w:r w:rsidR="0094191D" w:rsidRPr="00975A28">
        <w:rPr>
          <w:rFonts w:ascii="Soberana Sans" w:hAnsi="Soberana Sans"/>
          <w:sz w:val="18"/>
          <w:szCs w:val="18"/>
        </w:rPr>
        <w:t>20</w:t>
      </w: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pStyle w:val="Textoindependiente"/>
        <w:rPr>
          <w:rFonts w:ascii="Soberana Sans" w:hAnsi="Soberana Sans"/>
          <w:sz w:val="18"/>
          <w:szCs w:val="18"/>
        </w:rPr>
      </w:pPr>
      <w:r w:rsidRPr="00975A28">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jc w:val="center"/>
        <w:rPr>
          <w:rFonts w:ascii="Soberana Sans" w:hAnsi="Soberana Sans" w:cs="Arial"/>
          <w:sz w:val="18"/>
          <w:szCs w:val="18"/>
        </w:rPr>
      </w:pPr>
    </w:p>
    <w:p w:rsidR="00857C0D" w:rsidRPr="00975A28" w:rsidRDefault="00857C0D" w:rsidP="003B44C3">
      <w:pPr>
        <w:tabs>
          <w:tab w:val="left" w:pos="1134"/>
        </w:tabs>
        <w:jc w:val="both"/>
        <w:rPr>
          <w:rFonts w:ascii="Soberana Sans" w:hAnsi="Soberana Sans" w:cs="Arial"/>
          <w:sz w:val="18"/>
          <w:szCs w:val="18"/>
        </w:rPr>
      </w:pPr>
      <w:r w:rsidRPr="00975A28">
        <w:rPr>
          <w:rFonts w:ascii="Soberana Sans" w:hAnsi="Soberana Sans" w:cs="Arial"/>
          <w:b/>
          <w:sz w:val="18"/>
          <w:szCs w:val="18"/>
        </w:rPr>
        <w:t>PRIMERO.</w:t>
      </w:r>
      <w:r w:rsidRPr="00975A28">
        <w:rPr>
          <w:rFonts w:ascii="Soberana Sans" w:hAnsi="Soberana Sans" w:cs="Arial"/>
          <w:sz w:val="18"/>
          <w:szCs w:val="18"/>
        </w:rPr>
        <w:tab/>
        <w:t>Se</w:t>
      </w:r>
      <w:r w:rsidRPr="00975A28">
        <w:rPr>
          <w:rFonts w:ascii="Soberana Sans" w:hAnsi="Soberana Sans" w:cs="Arial"/>
          <w:b/>
          <w:sz w:val="18"/>
          <w:szCs w:val="18"/>
        </w:rPr>
        <w:t xml:space="preserve"> </w:t>
      </w:r>
      <w:r w:rsidR="000942EC" w:rsidRPr="00975A28">
        <w:rPr>
          <w:rFonts w:ascii="Soberana Sans" w:hAnsi="Soberana Sans" w:cs="Arial"/>
          <w:b/>
          <w:sz w:val="18"/>
          <w:szCs w:val="18"/>
        </w:rPr>
        <w:t>reforma</w:t>
      </w:r>
      <w:r w:rsidR="00692CD8">
        <w:rPr>
          <w:rFonts w:ascii="Soberana Sans" w:hAnsi="Soberana Sans" w:cs="Arial"/>
          <w:b/>
          <w:sz w:val="18"/>
          <w:szCs w:val="18"/>
        </w:rPr>
        <w:t>n</w:t>
      </w:r>
      <w:r w:rsidR="000942EC" w:rsidRPr="00975A28">
        <w:rPr>
          <w:rFonts w:ascii="Soberana Sans" w:hAnsi="Soberana Sans" w:cs="Arial"/>
          <w:b/>
          <w:sz w:val="18"/>
          <w:szCs w:val="18"/>
        </w:rPr>
        <w:t xml:space="preserve"> </w:t>
      </w:r>
      <w:r w:rsidR="000942EC" w:rsidRPr="00975A28">
        <w:rPr>
          <w:rFonts w:ascii="Soberana Sans" w:hAnsi="Soberana Sans" w:cs="Arial"/>
          <w:sz w:val="18"/>
          <w:szCs w:val="18"/>
        </w:rPr>
        <w:t>la</w:t>
      </w:r>
      <w:r w:rsidR="00692CD8">
        <w:rPr>
          <w:rFonts w:ascii="Soberana Sans" w:hAnsi="Soberana Sans" w:cs="Arial"/>
          <w:sz w:val="18"/>
          <w:szCs w:val="18"/>
        </w:rPr>
        <w:t>s</w:t>
      </w:r>
      <w:r w:rsidR="000942EC" w:rsidRPr="00975A28">
        <w:rPr>
          <w:rFonts w:ascii="Soberana Sans" w:hAnsi="Soberana Sans" w:cs="Arial"/>
          <w:sz w:val="18"/>
          <w:szCs w:val="18"/>
        </w:rPr>
        <w:t xml:space="preserve"> regla</w:t>
      </w:r>
      <w:r w:rsidR="00692CD8">
        <w:rPr>
          <w:rFonts w:ascii="Soberana Sans" w:hAnsi="Soberana Sans" w:cs="Arial"/>
          <w:sz w:val="18"/>
          <w:szCs w:val="18"/>
        </w:rPr>
        <w:t>s</w:t>
      </w:r>
      <w:r w:rsidR="000942EC" w:rsidRPr="00975A28">
        <w:rPr>
          <w:rFonts w:ascii="Soberana Sans" w:hAnsi="Soberana Sans" w:cs="Arial"/>
          <w:sz w:val="18"/>
          <w:szCs w:val="18"/>
        </w:rPr>
        <w:t xml:space="preserve"> </w:t>
      </w:r>
      <w:r w:rsidR="0063564B" w:rsidRPr="00975A28">
        <w:rPr>
          <w:rFonts w:ascii="Soberana Sans" w:hAnsi="Soberana Sans" w:cs="Arial"/>
          <w:sz w:val="18"/>
          <w:szCs w:val="18"/>
        </w:rPr>
        <w:t xml:space="preserve">2.2.7.; </w:t>
      </w:r>
      <w:r w:rsidR="00124437" w:rsidRPr="00975A28">
        <w:rPr>
          <w:rFonts w:ascii="Soberana Sans" w:hAnsi="Soberana Sans" w:cs="Arial"/>
          <w:sz w:val="18"/>
          <w:szCs w:val="18"/>
        </w:rPr>
        <w:t>2.8.1.20.;</w:t>
      </w:r>
      <w:r w:rsidR="009E4BD3">
        <w:rPr>
          <w:rFonts w:ascii="Soberana Sans" w:hAnsi="Soberana Sans" w:cs="Arial"/>
          <w:sz w:val="18"/>
          <w:szCs w:val="18"/>
        </w:rPr>
        <w:t xml:space="preserve"> 2.12.3., primer párrafo, opciones 1 y</w:t>
      </w:r>
      <w:r w:rsidR="00124437" w:rsidRPr="00975A28">
        <w:rPr>
          <w:rFonts w:ascii="Soberana Sans" w:hAnsi="Soberana Sans" w:cs="Arial"/>
          <w:sz w:val="18"/>
          <w:szCs w:val="18"/>
        </w:rPr>
        <w:t xml:space="preserve"> 2,</w:t>
      </w:r>
      <w:r w:rsidR="00930C67" w:rsidRPr="00930C67">
        <w:rPr>
          <w:rFonts w:ascii="Soberana Sans" w:hAnsi="Soberana Sans" w:cs="Arial"/>
          <w:sz w:val="18"/>
          <w:szCs w:val="18"/>
        </w:rPr>
        <w:t xml:space="preserve"> </w:t>
      </w:r>
      <w:r w:rsidR="00930C67" w:rsidRPr="00975A28">
        <w:rPr>
          <w:rFonts w:ascii="Soberana Sans" w:hAnsi="Soberana Sans" w:cs="Arial"/>
          <w:sz w:val="18"/>
          <w:szCs w:val="18"/>
        </w:rPr>
        <w:t>fracción V</w:t>
      </w:r>
      <w:r w:rsidR="00930C67">
        <w:rPr>
          <w:rFonts w:ascii="Soberana Sans" w:hAnsi="Soberana Sans" w:cs="Arial"/>
          <w:sz w:val="18"/>
          <w:szCs w:val="18"/>
        </w:rPr>
        <w:t>,</w:t>
      </w:r>
      <w:r w:rsidR="00124437" w:rsidRPr="00975A28">
        <w:rPr>
          <w:rFonts w:ascii="Soberana Sans" w:hAnsi="Soberana Sans" w:cs="Arial"/>
          <w:sz w:val="18"/>
          <w:szCs w:val="18"/>
        </w:rPr>
        <w:t xml:space="preserve"> tercero, cuarto y quinto párrafos, </w:t>
      </w:r>
      <w:r w:rsidR="00930C67">
        <w:rPr>
          <w:rFonts w:ascii="Soberana Sans" w:hAnsi="Soberana Sans" w:cs="Arial"/>
          <w:sz w:val="18"/>
          <w:szCs w:val="18"/>
        </w:rPr>
        <w:t xml:space="preserve">así como </w:t>
      </w:r>
      <w:r w:rsidR="00124437" w:rsidRPr="00975A28">
        <w:rPr>
          <w:rFonts w:ascii="Soberana Sans" w:hAnsi="Soberana Sans" w:cs="Arial"/>
          <w:sz w:val="18"/>
          <w:szCs w:val="18"/>
        </w:rPr>
        <w:t xml:space="preserve">segundo párrafo, incisos a y b); </w:t>
      </w:r>
      <w:r w:rsidR="000942EC" w:rsidRPr="00975A28">
        <w:rPr>
          <w:rFonts w:ascii="Soberana Sans" w:hAnsi="Soberana Sans" w:cs="Arial"/>
          <w:sz w:val="18"/>
          <w:szCs w:val="18"/>
        </w:rPr>
        <w:t>2.12.12.</w:t>
      </w:r>
      <w:r w:rsidR="0025303C" w:rsidRPr="00975A28">
        <w:rPr>
          <w:rFonts w:ascii="Soberana Sans" w:hAnsi="Soberana Sans" w:cs="Arial"/>
          <w:sz w:val="18"/>
          <w:szCs w:val="18"/>
        </w:rPr>
        <w:t xml:space="preserve">; </w:t>
      </w:r>
      <w:r w:rsidR="0007066E">
        <w:rPr>
          <w:rFonts w:ascii="Soberana Sans" w:hAnsi="Soberana Sans" w:cs="Arial"/>
          <w:sz w:val="18"/>
          <w:szCs w:val="18"/>
        </w:rPr>
        <w:t xml:space="preserve">3.3.1.44., primer párrafo; </w:t>
      </w:r>
      <w:r w:rsidR="00643F1A" w:rsidRPr="00975A28">
        <w:rPr>
          <w:rFonts w:ascii="Soberana Sans" w:hAnsi="Soberana Sans" w:cs="Arial"/>
          <w:sz w:val="18"/>
          <w:szCs w:val="18"/>
        </w:rPr>
        <w:t xml:space="preserve">se </w:t>
      </w:r>
      <w:r w:rsidR="00643F1A" w:rsidRPr="00975A28">
        <w:rPr>
          <w:rFonts w:ascii="Soberana Sans" w:hAnsi="Soberana Sans" w:cs="Arial"/>
          <w:b/>
          <w:sz w:val="18"/>
          <w:szCs w:val="18"/>
        </w:rPr>
        <w:t>adicionan</w:t>
      </w:r>
      <w:r w:rsidR="00EB7B64" w:rsidRPr="00975A28">
        <w:rPr>
          <w:rFonts w:ascii="Soberana Sans" w:hAnsi="Soberana Sans" w:cs="Arial"/>
          <w:sz w:val="18"/>
          <w:szCs w:val="18"/>
        </w:rPr>
        <w:t xml:space="preserve"> las reglas 11.8.16., </w:t>
      </w:r>
      <w:r w:rsidR="00643F1A" w:rsidRPr="00975A28">
        <w:rPr>
          <w:rFonts w:ascii="Soberana Sans" w:hAnsi="Soberana Sans" w:cs="Arial"/>
          <w:sz w:val="18"/>
          <w:szCs w:val="18"/>
        </w:rPr>
        <w:t>11.8.17.</w:t>
      </w:r>
      <w:r w:rsidR="00502407">
        <w:rPr>
          <w:rFonts w:ascii="Soberana Sans" w:hAnsi="Soberana Sans" w:cs="Arial"/>
          <w:sz w:val="18"/>
          <w:szCs w:val="18"/>
        </w:rPr>
        <w:t xml:space="preserve"> y</w:t>
      </w:r>
      <w:r w:rsidR="004437E6">
        <w:rPr>
          <w:rFonts w:ascii="Soberana Sans" w:hAnsi="Soberana Sans" w:cs="Arial"/>
          <w:sz w:val="18"/>
          <w:szCs w:val="18"/>
        </w:rPr>
        <w:t xml:space="preserve"> </w:t>
      </w:r>
      <w:r w:rsidR="00EB7B64" w:rsidRPr="00975A28">
        <w:rPr>
          <w:rFonts w:ascii="Soberana Sans" w:hAnsi="Soberana Sans" w:cs="Arial"/>
          <w:sz w:val="18"/>
          <w:szCs w:val="18"/>
        </w:rPr>
        <w:t>11.8.18.</w:t>
      </w:r>
      <w:r w:rsidR="0025303C" w:rsidRPr="00975A28">
        <w:rPr>
          <w:rFonts w:ascii="Soberana Sans" w:hAnsi="Soberana Sans" w:cs="Arial"/>
          <w:sz w:val="18"/>
          <w:szCs w:val="18"/>
        </w:rPr>
        <w:t xml:space="preserve"> y</w:t>
      </w:r>
      <w:r w:rsidR="00124437" w:rsidRPr="00975A28">
        <w:rPr>
          <w:rFonts w:ascii="Soberana Sans" w:hAnsi="Soberana Sans" w:cs="Arial"/>
          <w:sz w:val="18"/>
          <w:szCs w:val="18"/>
        </w:rPr>
        <w:t xml:space="preserve"> </w:t>
      </w:r>
      <w:r w:rsidR="00124437" w:rsidRPr="00975A28">
        <w:rPr>
          <w:rFonts w:ascii="Soberana Sans" w:hAnsi="Soberana Sans" w:cs="Arial"/>
          <w:b/>
          <w:sz w:val="18"/>
          <w:szCs w:val="18"/>
        </w:rPr>
        <w:t>se deroga</w:t>
      </w:r>
      <w:r w:rsidR="00124437" w:rsidRPr="00975A28">
        <w:rPr>
          <w:rFonts w:ascii="Soberana Sans" w:hAnsi="Soberana Sans" w:cs="Arial"/>
          <w:sz w:val="18"/>
          <w:szCs w:val="18"/>
        </w:rPr>
        <w:t xml:space="preserve"> la regla 2.12.3., opción 3 y tercer párrafo; </w:t>
      </w:r>
      <w:r w:rsidRPr="00975A28">
        <w:rPr>
          <w:rFonts w:ascii="Soberana Sans" w:hAnsi="Soberana Sans" w:cs="Arial"/>
          <w:sz w:val="18"/>
          <w:szCs w:val="18"/>
        </w:rPr>
        <w:t>de la Resolución Miscelánea Fiscal para 2017, para quedar de la siguiente manera:</w:t>
      </w:r>
    </w:p>
    <w:p w:rsidR="00E2621F" w:rsidRPr="00975A28" w:rsidRDefault="00E2621F" w:rsidP="001B32E3">
      <w:pPr>
        <w:ind w:firstLine="708"/>
        <w:rPr>
          <w:rFonts w:ascii="Soberana Sans" w:hAnsi="Soberana Sans"/>
          <w:sz w:val="18"/>
          <w:szCs w:val="18"/>
        </w:rPr>
      </w:pPr>
    </w:p>
    <w:p w:rsidR="001B32E3" w:rsidRPr="001B32E3" w:rsidRDefault="001B32E3" w:rsidP="001B32E3">
      <w:pPr>
        <w:pStyle w:val="Texto"/>
        <w:spacing w:after="0" w:line="240" w:lineRule="auto"/>
        <w:ind w:left="1440" w:hanging="22"/>
        <w:rPr>
          <w:rFonts w:ascii="Soberana Sans" w:hAnsi="Soberana Sans"/>
          <w:b/>
          <w:szCs w:val="18"/>
        </w:rPr>
      </w:pPr>
      <w:r w:rsidRPr="001B32E3">
        <w:rPr>
          <w:rFonts w:ascii="Soberana Sans" w:hAnsi="Soberana Sans"/>
          <w:b/>
          <w:szCs w:val="18"/>
        </w:rPr>
        <w:t>Buzón tributario y sus mecanismos de comunicación para el envío del aviso electrónico</w:t>
      </w:r>
    </w:p>
    <w:p w:rsidR="001B32E3" w:rsidRPr="001B32E3" w:rsidRDefault="001B32E3" w:rsidP="001B32E3">
      <w:pPr>
        <w:pStyle w:val="Texto"/>
        <w:spacing w:after="0" w:line="240" w:lineRule="auto"/>
        <w:ind w:left="1440" w:hanging="22"/>
        <w:rPr>
          <w:rFonts w:ascii="Soberana Sans" w:hAnsi="Soberana Sans"/>
          <w:b/>
          <w:szCs w:val="18"/>
        </w:rPr>
      </w:pPr>
    </w:p>
    <w:p w:rsidR="001B32E3" w:rsidRPr="001B32E3" w:rsidRDefault="001B32E3" w:rsidP="001B32E3">
      <w:pPr>
        <w:pStyle w:val="Texto"/>
        <w:spacing w:after="0" w:line="240" w:lineRule="auto"/>
        <w:ind w:left="1440" w:hanging="1152"/>
        <w:rPr>
          <w:rFonts w:ascii="Soberana Sans" w:hAnsi="Soberana Sans"/>
          <w:szCs w:val="18"/>
        </w:rPr>
      </w:pPr>
      <w:r w:rsidRPr="001B32E3">
        <w:rPr>
          <w:rFonts w:ascii="Soberana Sans" w:hAnsi="Soberana Sans"/>
          <w:b/>
          <w:szCs w:val="18"/>
        </w:rPr>
        <w:t>2.2.7.</w:t>
      </w:r>
      <w:r w:rsidRPr="001B32E3">
        <w:rPr>
          <w:rFonts w:ascii="Soberana Sans" w:hAnsi="Soberana Sans"/>
          <w:b/>
          <w:szCs w:val="18"/>
        </w:rPr>
        <w:tab/>
      </w:r>
      <w:r w:rsidRPr="001B32E3">
        <w:rPr>
          <w:rFonts w:ascii="Soberana Sans" w:hAnsi="Soberana Sans"/>
          <w:szCs w:val="18"/>
        </w:rPr>
        <w:t>Para los efectos del artículo 17-K, primer y segundo párrafos del CFF, el contribuyente habilitará el buzón tributario y el registro de los medios de contacto, de acuerdo al procedimiento descrito en la ficha de trámite 245/CFF "Habilitación del buzón tributario y registro de mecanismos de comunicación como medios de contacto ", contenida en el Anexo 1-A.</w:t>
      </w:r>
    </w:p>
    <w:p w:rsidR="001B32E3" w:rsidRPr="001B32E3" w:rsidRDefault="001B32E3" w:rsidP="001B32E3">
      <w:pPr>
        <w:ind w:left="1414"/>
        <w:jc w:val="both"/>
        <w:rPr>
          <w:rFonts w:ascii="Soberana Sans" w:hAnsi="Soberana Sans"/>
          <w:szCs w:val="18"/>
        </w:rPr>
      </w:pPr>
      <w:r w:rsidRPr="001B32E3">
        <w:rPr>
          <w:rFonts w:ascii="Soberana Sans" w:hAnsi="Soberana Sans"/>
          <w:szCs w:val="18"/>
        </w:rPr>
        <w:tab/>
      </w:r>
    </w:p>
    <w:p w:rsidR="001B32E3" w:rsidRPr="001B32E3" w:rsidRDefault="001B32E3" w:rsidP="001B32E3">
      <w:pPr>
        <w:ind w:left="1414"/>
        <w:jc w:val="both"/>
        <w:rPr>
          <w:rFonts w:ascii="Soberana Sans" w:hAnsi="Soberana Sans"/>
          <w:sz w:val="18"/>
          <w:szCs w:val="18"/>
        </w:rPr>
      </w:pPr>
      <w:r w:rsidRPr="001B32E3">
        <w:rPr>
          <w:rFonts w:ascii="Soberana Sans" w:hAnsi="Soberana Sans"/>
          <w:sz w:val="18"/>
          <w:szCs w:val="18"/>
        </w:rPr>
        <w:t>Los mecanismos de comunicación como medios de contacto disponibles son:</w:t>
      </w:r>
    </w:p>
    <w:p w:rsidR="001B32E3" w:rsidRPr="001B32E3" w:rsidRDefault="001B32E3" w:rsidP="001B32E3">
      <w:pPr>
        <w:tabs>
          <w:tab w:val="left" w:pos="1843"/>
        </w:tabs>
        <w:ind w:left="1414"/>
        <w:jc w:val="both"/>
        <w:rPr>
          <w:rFonts w:ascii="Soberana Sans" w:hAnsi="Soberana Sans"/>
          <w:b/>
          <w:sz w:val="18"/>
          <w:szCs w:val="18"/>
        </w:rPr>
      </w:pPr>
    </w:p>
    <w:p w:rsidR="001B32E3" w:rsidRPr="001B32E3" w:rsidRDefault="001B32E3" w:rsidP="001B32E3">
      <w:pPr>
        <w:tabs>
          <w:tab w:val="left" w:pos="1843"/>
        </w:tabs>
        <w:ind w:left="1414"/>
        <w:jc w:val="both"/>
        <w:rPr>
          <w:rFonts w:ascii="Soberana Sans" w:hAnsi="Soberana Sans"/>
          <w:sz w:val="18"/>
          <w:szCs w:val="18"/>
        </w:rPr>
      </w:pPr>
      <w:r w:rsidRPr="001B32E3">
        <w:rPr>
          <w:rFonts w:ascii="Soberana Sans" w:hAnsi="Soberana Sans"/>
          <w:b/>
          <w:sz w:val="18"/>
          <w:szCs w:val="18"/>
        </w:rPr>
        <w:t>a)</w:t>
      </w:r>
      <w:r w:rsidRPr="001B32E3">
        <w:rPr>
          <w:rFonts w:ascii="Soberana Sans" w:hAnsi="Soberana Sans"/>
          <w:sz w:val="18"/>
          <w:szCs w:val="18"/>
        </w:rPr>
        <w:tab/>
        <w:t>El correo electrónico.</w:t>
      </w:r>
    </w:p>
    <w:p w:rsidR="001B32E3" w:rsidRPr="001B32E3" w:rsidRDefault="001B32E3" w:rsidP="001B32E3">
      <w:pPr>
        <w:tabs>
          <w:tab w:val="left" w:pos="1843"/>
        </w:tabs>
        <w:ind w:left="1414"/>
        <w:jc w:val="both"/>
        <w:rPr>
          <w:rFonts w:ascii="Soberana Sans" w:hAnsi="Soberana Sans"/>
          <w:b/>
          <w:sz w:val="18"/>
          <w:szCs w:val="18"/>
        </w:rPr>
      </w:pPr>
    </w:p>
    <w:p w:rsidR="001B32E3" w:rsidRPr="00DE161A" w:rsidRDefault="00DE161A" w:rsidP="00DE161A">
      <w:pPr>
        <w:tabs>
          <w:tab w:val="left" w:pos="1843"/>
        </w:tabs>
        <w:ind w:left="1414"/>
        <w:jc w:val="both"/>
        <w:rPr>
          <w:rFonts w:ascii="Soberana Sans" w:hAnsi="Soberana Sans"/>
          <w:sz w:val="18"/>
          <w:szCs w:val="18"/>
        </w:rPr>
      </w:pPr>
      <w:r w:rsidRPr="00DE161A">
        <w:rPr>
          <w:rFonts w:ascii="Soberana Sans" w:hAnsi="Soberana Sans"/>
          <w:b/>
          <w:sz w:val="18"/>
          <w:szCs w:val="18"/>
        </w:rPr>
        <w:t>b)</w:t>
      </w:r>
      <w:r w:rsidRPr="00DE161A">
        <w:rPr>
          <w:rFonts w:ascii="Soberana Sans" w:hAnsi="Soberana Sans"/>
          <w:sz w:val="18"/>
          <w:szCs w:val="18"/>
        </w:rPr>
        <w:tab/>
        <w:t>Número de teléfono móvil para envío de mensajes cortos de texto.</w:t>
      </w:r>
    </w:p>
    <w:p w:rsidR="001B32E3" w:rsidRPr="001B32E3" w:rsidRDefault="001B32E3" w:rsidP="001B32E3">
      <w:pPr>
        <w:pStyle w:val="Texto"/>
        <w:spacing w:after="0" w:line="240" w:lineRule="auto"/>
        <w:ind w:left="1440" w:hanging="26"/>
        <w:rPr>
          <w:rFonts w:ascii="Soberana Sans" w:hAnsi="Soberana Sans"/>
          <w:szCs w:val="18"/>
        </w:rPr>
      </w:pPr>
    </w:p>
    <w:p w:rsidR="001B32E3" w:rsidRPr="001B32E3" w:rsidRDefault="001B32E3" w:rsidP="001B32E3">
      <w:pPr>
        <w:pStyle w:val="Texto"/>
        <w:spacing w:after="0" w:line="240" w:lineRule="auto"/>
        <w:ind w:left="1440" w:hanging="26"/>
        <w:rPr>
          <w:rFonts w:ascii="Soberana Sans" w:hAnsi="Soberana Sans"/>
          <w:szCs w:val="18"/>
        </w:rPr>
      </w:pPr>
      <w:r w:rsidRPr="001B32E3">
        <w:rPr>
          <w:rFonts w:ascii="Soberana Sans" w:hAnsi="Soberana Sans"/>
          <w:szCs w:val="18"/>
        </w:rPr>
        <w:tab/>
        <w:t>En los casos en que los contribuyentes no elijan alguno de los mecanismos de comunicación antes señalados y no sea posible llevar a cabo la notificación a través de buzón tributario, se actualizará el supuesto de oposición a la diligencia de notificación en términos del artículo 134, fracción III del CFF.</w:t>
      </w:r>
    </w:p>
    <w:p w:rsidR="001B32E3" w:rsidRPr="001B32E3" w:rsidRDefault="001B32E3" w:rsidP="001B32E3">
      <w:pPr>
        <w:pStyle w:val="Texto"/>
        <w:spacing w:after="0" w:line="240" w:lineRule="auto"/>
        <w:ind w:left="1440" w:hanging="26"/>
        <w:rPr>
          <w:rFonts w:ascii="Soberana Sans" w:hAnsi="Soberana Sans"/>
          <w:szCs w:val="18"/>
        </w:rPr>
      </w:pPr>
    </w:p>
    <w:p w:rsidR="00A52609" w:rsidRPr="001B32E3" w:rsidRDefault="001B32E3" w:rsidP="001B32E3">
      <w:pPr>
        <w:ind w:left="1418"/>
        <w:jc w:val="both"/>
        <w:rPr>
          <w:rFonts w:ascii="Soberana Sans" w:hAnsi="Soberana Sans"/>
          <w:i/>
          <w:sz w:val="18"/>
          <w:szCs w:val="18"/>
        </w:rPr>
      </w:pPr>
      <w:r w:rsidRPr="001B32E3">
        <w:rPr>
          <w:rFonts w:ascii="Soberana Sans" w:hAnsi="Soberana Sans"/>
          <w:i/>
          <w:sz w:val="18"/>
          <w:szCs w:val="18"/>
        </w:rPr>
        <w:t>CFF 17-K, 134</w:t>
      </w:r>
    </w:p>
    <w:p w:rsidR="003B44C3" w:rsidRPr="00975A28" w:rsidRDefault="003B44C3" w:rsidP="001B32E3">
      <w:pPr>
        <w:ind w:left="1418"/>
        <w:jc w:val="both"/>
        <w:rPr>
          <w:rFonts w:ascii="Soberana Sans" w:hAnsi="Soberana Sans" w:cs="Arial"/>
          <w:b/>
          <w:bCs/>
          <w:sz w:val="18"/>
          <w:szCs w:val="18"/>
        </w:rPr>
      </w:pPr>
    </w:p>
    <w:p w:rsidR="00A52609" w:rsidRPr="00975A28" w:rsidRDefault="00A52609" w:rsidP="003B44C3">
      <w:pPr>
        <w:ind w:left="1418"/>
        <w:jc w:val="both"/>
        <w:rPr>
          <w:rFonts w:ascii="Soberana Sans" w:hAnsi="Soberana Sans" w:cs="Arial"/>
          <w:b/>
          <w:bCs/>
          <w:sz w:val="18"/>
          <w:szCs w:val="18"/>
        </w:rPr>
      </w:pPr>
      <w:r w:rsidRPr="00975A28">
        <w:rPr>
          <w:rFonts w:ascii="Soberana Sans" w:hAnsi="Soberana Sans" w:cs="Arial"/>
          <w:b/>
          <w:bCs/>
          <w:sz w:val="18"/>
          <w:szCs w:val="18"/>
        </w:rPr>
        <w:t>Opción para personas físicas que obtengan ingresos por actividades agrícolas, ganaderas, silvícolas o pesqueras, de no llevar contabilidad</w:t>
      </w:r>
    </w:p>
    <w:p w:rsidR="003B44C3" w:rsidRPr="00975A28" w:rsidRDefault="003B44C3" w:rsidP="003B44C3">
      <w:pPr>
        <w:ind w:left="1418"/>
        <w:jc w:val="both"/>
        <w:rPr>
          <w:rFonts w:ascii="Soberana Sans" w:hAnsi="Soberana Sans" w:cs="Arial"/>
          <w:b/>
          <w:bCs/>
          <w:sz w:val="18"/>
          <w:szCs w:val="18"/>
        </w:rPr>
      </w:pPr>
    </w:p>
    <w:p w:rsidR="00A52609" w:rsidRPr="006C37C2" w:rsidRDefault="00A52609" w:rsidP="003B44C3">
      <w:pPr>
        <w:pStyle w:val="Texto"/>
        <w:spacing w:after="0" w:line="240" w:lineRule="auto"/>
        <w:ind w:left="1440" w:hanging="1156"/>
        <w:rPr>
          <w:rFonts w:ascii="Soberana Sans" w:hAnsi="Soberana Sans"/>
          <w:szCs w:val="18"/>
        </w:rPr>
      </w:pPr>
      <w:r w:rsidRPr="00975A28">
        <w:rPr>
          <w:rFonts w:ascii="Soberana Sans" w:hAnsi="Soberana Sans"/>
          <w:b/>
          <w:bCs/>
          <w:szCs w:val="18"/>
        </w:rPr>
        <w:t>2.8.1.20.</w:t>
      </w:r>
      <w:r w:rsidRPr="00975A28">
        <w:rPr>
          <w:rFonts w:ascii="Soberana Sans" w:hAnsi="Soberana Sans"/>
          <w:b/>
          <w:bCs/>
          <w:szCs w:val="18"/>
        </w:rPr>
        <w:tab/>
      </w:r>
      <w:r w:rsidRPr="006C37C2">
        <w:rPr>
          <w:rStyle w:val="TextoCar"/>
          <w:rFonts w:ascii="Soberana Sans" w:eastAsia="Calibri" w:hAnsi="Soberana Sans"/>
          <w:szCs w:val="18"/>
        </w:rPr>
        <w:t xml:space="preserve">Para los efectos de los artículos 28, fracción III del CFF y Sexto, fracción III de las Disposiciones Transitorias del CFF previsto en el </w:t>
      </w:r>
      <w:r w:rsidR="00066C06">
        <w:rPr>
          <w:rStyle w:val="TextoCar"/>
          <w:rFonts w:ascii="Soberana Sans" w:eastAsia="Calibri" w:hAnsi="Soberana Sans"/>
          <w:szCs w:val="18"/>
        </w:rPr>
        <w:t>“</w:t>
      </w:r>
      <w:r w:rsidRPr="006C37C2">
        <w:rPr>
          <w:rStyle w:val="TextoCar"/>
          <w:rFonts w:ascii="Soberana Sans" w:eastAsia="Calibri" w:hAnsi="Soberana Sans"/>
          <w:szCs w:val="18"/>
        </w:rPr>
        <w:t xml:space="preserve">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así como del artículo 74-A de la Ley del ISR, las personas físicas que obtengan ingresos por actividades agrícolas, ganaderas, silvícolas o pesqueras, cuyos ingresos no excedan de 16 veces el valor anual de la UMA y que los ingresos por su actividad primaria representen cuando menos el 25% de sus ingresos totales en el ejercicio, podrán </w:t>
      </w:r>
      <w:r w:rsidRPr="006C37C2">
        <w:rPr>
          <w:rFonts w:ascii="Soberana Sans" w:hAnsi="Soberana Sans"/>
          <w:szCs w:val="18"/>
        </w:rPr>
        <w:t xml:space="preserve">optar por </w:t>
      </w:r>
      <w:r w:rsidRPr="006C37C2">
        <w:rPr>
          <w:rFonts w:ascii="Soberana Sans" w:hAnsi="Soberana Sans"/>
          <w:szCs w:val="18"/>
          <w:lang w:eastAsia="es-MX"/>
        </w:rPr>
        <w:t xml:space="preserve">sustituir la obligación de llevar contabilidad conforme a los sistemas contables que establece el CFF y su Reglamento, mediante la expedición de CFDI por los ingresos obtenidos, a través de </w:t>
      </w:r>
      <w:r w:rsidRPr="006C37C2">
        <w:rPr>
          <w:rFonts w:ascii="Soberana Sans" w:hAnsi="Soberana Sans"/>
          <w:szCs w:val="18"/>
        </w:rPr>
        <w:t>PCECFDI o PCGCFDISP.</w:t>
      </w:r>
    </w:p>
    <w:p w:rsidR="003B44C3" w:rsidRPr="006C37C2" w:rsidRDefault="003B44C3" w:rsidP="003B44C3">
      <w:pPr>
        <w:pStyle w:val="Texto"/>
        <w:spacing w:after="0" w:line="240" w:lineRule="auto"/>
        <w:ind w:left="1440" w:hanging="1156"/>
        <w:rPr>
          <w:rFonts w:ascii="Soberana Sans" w:hAnsi="Soberana Sans"/>
          <w:szCs w:val="18"/>
        </w:rPr>
      </w:pPr>
    </w:p>
    <w:p w:rsidR="00A52609" w:rsidRPr="006C37C2" w:rsidRDefault="00A52609" w:rsidP="003B44C3">
      <w:pPr>
        <w:pStyle w:val="Texto"/>
        <w:spacing w:after="0" w:line="240" w:lineRule="auto"/>
        <w:ind w:left="1440" w:firstLine="0"/>
        <w:rPr>
          <w:rFonts w:ascii="Soberana Sans" w:hAnsi="Soberana Sans"/>
          <w:szCs w:val="18"/>
          <w:lang w:val="es-MX"/>
        </w:rPr>
      </w:pPr>
      <w:r w:rsidRPr="006C37C2">
        <w:rPr>
          <w:rFonts w:ascii="Soberana Sans" w:hAnsi="Soberana Sans"/>
          <w:szCs w:val="18"/>
          <w:lang w:val="es-MX"/>
        </w:rPr>
        <w:t>Las personas físicas que elijan la opción a que se refiere la presente regla, no tendrán obligación de presentar DIOT.</w:t>
      </w:r>
    </w:p>
    <w:p w:rsidR="003B44C3" w:rsidRPr="00975A28" w:rsidRDefault="003B44C3" w:rsidP="003B44C3">
      <w:pPr>
        <w:pStyle w:val="Texto"/>
        <w:spacing w:after="0" w:line="240" w:lineRule="auto"/>
        <w:ind w:left="1440" w:firstLine="0"/>
        <w:rPr>
          <w:rFonts w:ascii="Soberana Sans" w:hAnsi="Soberana Sans"/>
          <w:szCs w:val="18"/>
          <w:lang w:val="es-MX"/>
        </w:rPr>
      </w:pPr>
    </w:p>
    <w:p w:rsidR="00A52609" w:rsidRPr="00975A28" w:rsidRDefault="00A52609" w:rsidP="003B44C3">
      <w:pPr>
        <w:ind w:left="1418"/>
        <w:jc w:val="both"/>
        <w:rPr>
          <w:rFonts w:ascii="Soberana Sans" w:hAnsi="Soberana Sans"/>
          <w:i/>
          <w:iCs/>
          <w:sz w:val="18"/>
          <w:szCs w:val="18"/>
        </w:rPr>
      </w:pPr>
      <w:r w:rsidRPr="00975A28">
        <w:rPr>
          <w:rFonts w:ascii="Soberana Sans" w:hAnsi="Soberana Sans"/>
          <w:i/>
          <w:iCs/>
          <w:sz w:val="18"/>
          <w:szCs w:val="18"/>
        </w:rPr>
        <w:t>CFF 28, Disposiciones Transitorias Sexto, LISR 74-A</w:t>
      </w:r>
    </w:p>
    <w:p w:rsidR="003B44C3" w:rsidRPr="00975A28" w:rsidRDefault="003B44C3" w:rsidP="003B44C3">
      <w:pPr>
        <w:ind w:left="1418"/>
        <w:jc w:val="both"/>
        <w:rPr>
          <w:rFonts w:ascii="Soberana Sans" w:hAnsi="Soberana Sans"/>
          <w:i/>
          <w:iCs/>
          <w:sz w:val="18"/>
          <w:szCs w:val="18"/>
        </w:rPr>
      </w:pPr>
    </w:p>
    <w:p w:rsidR="000A0FF4" w:rsidRPr="000A0FF4" w:rsidRDefault="000A0FF4" w:rsidP="000A0FF4">
      <w:pPr>
        <w:pStyle w:val="Texto"/>
        <w:spacing w:after="0" w:line="240" w:lineRule="auto"/>
        <w:ind w:left="1418" w:firstLine="0"/>
        <w:rPr>
          <w:rFonts w:ascii="Soberana Sans" w:hAnsi="Soberana Sans"/>
          <w:b/>
          <w:szCs w:val="18"/>
        </w:rPr>
      </w:pPr>
      <w:r w:rsidRPr="000A0FF4">
        <w:rPr>
          <w:rFonts w:ascii="Soberana Sans" w:hAnsi="Soberana Sans"/>
          <w:b/>
          <w:szCs w:val="18"/>
        </w:rPr>
        <w:t>Medio de comprobación de integridad y autoría de documentos firmados con e.firma del funcionario competente o con sello digital, notificados de forma personal o a través del buzón tributario</w:t>
      </w:r>
    </w:p>
    <w:p w:rsidR="000A0FF4" w:rsidRPr="000A0FF4" w:rsidRDefault="000A0FF4" w:rsidP="000A0FF4">
      <w:pPr>
        <w:pStyle w:val="Texto"/>
        <w:spacing w:after="0" w:line="240" w:lineRule="auto"/>
        <w:ind w:left="1418" w:firstLine="0"/>
        <w:rPr>
          <w:rFonts w:ascii="Soberana Sans" w:hAnsi="Soberana Sans"/>
          <w:b/>
          <w:szCs w:val="18"/>
        </w:rPr>
      </w:pPr>
    </w:p>
    <w:p w:rsidR="000A0FF4" w:rsidRPr="000A0FF4" w:rsidRDefault="000A0FF4" w:rsidP="000A0FF4">
      <w:pPr>
        <w:pStyle w:val="Texto"/>
        <w:tabs>
          <w:tab w:val="left" w:pos="1418"/>
        </w:tabs>
        <w:spacing w:after="0" w:line="240" w:lineRule="auto"/>
        <w:ind w:left="1418" w:hanging="1134"/>
        <w:rPr>
          <w:rFonts w:ascii="Soberana Sans" w:hAnsi="Soberana Sans"/>
          <w:szCs w:val="18"/>
        </w:rPr>
      </w:pPr>
      <w:r w:rsidRPr="000A0FF4">
        <w:rPr>
          <w:rFonts w:ascii="Soberana Sans" w:hAnsi="Soberana Sans"/>
          <w:b/>
          <w:szCs w:val="18"/>
        </w:rPr>
        <w:t>2.12.3.</w:t>
      </w:r>
      <w:r w:rsidRPr="000A0FF4">
        <w:rPr>
          <w:rFonts w:ascii="Soberana Sans" w:hAnsi="Soberana Sans"/>
          <w:szCs w:val="18"/>
        </w:rPr>
        <w:tab/>
        <w:t>Para los efectos de los artículos 17-I y 38, tercer a sexto párrafos del CFF, cuando los actos administrativos que consten en documentos impresos o digitales firmados con la e.firma o sello digital de los funcionarios competentes, se notifiquen personalmente o a través del buzón tributario, los contribuyentes podrán comprobar su integridad y autoría conforme a lo siguiente:</w:t>
      </w:r>
    </w:p>
    <w:p w:rsidR="000A0FF4" w:rsidRPr="000A0FF4" w:rsidRDefault="000A0FF4" w:rsidP="000A0FF4">
      <w:pPr>
        <w:pStyle w:val="Texto"/>
        <w:spacing w:after="0" w:line="240" w:lineRule="auto"/>
        <w:ind w:left="1440" w:firstLine="0"/>
        <w:rPr>
          <w:rFonts w:ascii="Soberana Sans" w:hAnsi="Soberana Sans"/>
          <w:b/>
          <w:szCs w:val="18"/>
        </w:rPr>
      </w:pPr>
    </w:p>
    <w:p w:rsidR="000A0FF4" w:rsidRPr="000A0FF4" w:rsidRDefault="000A0FF4" w:rsidP="000A0FF4">
      <w:pPr>
        <w:pStyle w:val="Texto"/>
        <w:spacing w:after="0" w:line="240" w:lineRule="auto"/>
        <w:ind w:left="1440" w:firstLine="0"/>
        <w:rPr>
          <w:rFonts w:ascii="Soberana Sans" w:hAnsi="Soberana Sans"/>
          <w:b/>
          <w:szCs w:val="18"/>
        </w:rPr>
      </w:pPr>
      <w:r w:rsidRPr="000A0FF4">
        <w:rPr>
          <w:rFonts w:ascii="Soberana Sans" w:hAnsi="Soberana Sans"/>
          <w:b/>
          <w:szCs w:val="18"/>
        </w:rPr>
        <w:t>Opción 1</w:t>
      </w:r>
    </w:p>
    <w:p w:rsidR="000A0FF4" w:rsidRPr="000A0FF4" w:rsidRDefault="000A0FF4" w:rsidP="000A0FF4">
      <w:pPr>
        <w:pStyle w:val="Texto"/>
        <w:spacing w:after="0" w:line="240" w:lineRule="auto"/>
        <w:ind w:left="1440" w:firstLine="0"/>
        <w:rPr>
          <w:rFonts w:ascii="Soberana Sans" w:hAnsi="Soberana Sans"/>
          <w:szCs w:val="18"/>
        </w:rPr>
      </w:pPr>
    </w:p>
    <w:p w:rsidR="000A0FF4" w:rsidRPr="000A0FF4" w:rsidRDefault="000A0FF4" w:rsidP="000A0FF4">
      <w:pPr>
        <w:pStyle w:val="Texto"/>
        <w:spacing w:after="0" w:line="240" w:lineRule="auto"/>
        <w:ind w:left="1440" w:firstLine="0"/>
        <w:rPr>
          <w:rFonts w:ascii="Soberana Sans" w:hAnsi="Soberana Sans"/>
          <w:szCs w:val="18"/>
        </w:rPr>
      </w:pPr>
      <w:r w:rsidRPr="000A0FF4">
        <w:rPr>
          <w:rFonts w:ascii="Soberana Sans" w:hAnsi="Soberana Sans"/>
          <w:szCs w:val="18"/>
        </w:rPr>
        <w:t>Tratándose de documentos que cuenten con código de respuesta rápida (código QR), podrán verificarse mediante el uso de un software que permita leer su código de barras bidimensional; o bien,</w:t>
      </w:r>
    </w:p>
    <w:p w:rsidR="000A0FF4" w:rsidRPr="000A0FF4" w:rsidRDefault="000A0FF4" w:rsidP="000A0FF4">
      <w:pPr>
        <w:pStyle w:val="Texto"/>
        <w:spacing w:after="0" w:line="240" w:lineRule="auto"/>
        <w:ind w:left="1440" w:firstLine="0"/>
        <w:rPr>
          <w:rFonts w:ascii="Soberana Sans" w:hAnsi="Soberana Sans"/>
          <w:b/>
          <w:szCs w:val="18"/>
        </w:rPr>
      </w:pPr>
    </w:p>
    <w:p w:rsidR="000A0FF4" w:rsidRPr="000A0FF4" w:rsidRDefault="000A0FF4" w:rsidP="000A0FF4">
      <w:pPr>
        <w:pStyle w:val="Texto"/>
        <w:spacing w:after="0" w:line="240" w:lineRule="auto"/>
        <w:ind w:left="1440" w:firstLine="0"/>
        <w:rPr>
          <w:rFonts w:ascii="Soberana Sans" w:hAnsi="Soberana Sans"/>
          <w:b/>
          <w:szCs w:val="18"/>
        </w:rPr>
      </w:pPr>
      <w:r w:rsidRPr="000A0FF4">
        <w:rPr>
          <w:rFonts w:ascii="Soberana Sans" w:hAnsi="Soberana Sans"/>
          <w:b/>
          <w:szCs w:val="18"/>
        </w:rPr>
        <w:t>Opción 2</w:t>
      </w:r>
    </w:p>
    <w:p w:rsidR="000A0FF4" w:rsidRPr="000A0FF4" w:rsidRDefault="000A0FF4" w:rsidP="000A0FF4">
      <w:pPr>
        <w:pStyle w:val="Texto"/>
        <w:spacing w:after="0" w:line="240" w:lineRule="auto"/>
        <w:ind w:left="1843" w:hanging="425"/>
        <w:rPr>
          <w:rFonts w:ascii="Soberana Sans" w:hAnsi="Soberana Sans"/>
          <w:szCs w:val="18"/>
        </w:rPr>
      </w:pPr>
    </w:p>
    <w:p w:rsidR="000A0FF4" w:rsidRPr="000A0FF4" w:rsidRDefault="000A0FF4" w:rsidP="000A0FF4">
      <w:pPr>
        <w:pStyle w:val="Texto"/>
        <w:spacing w:after="0" w:line="240" w:lineRule="auto"/>
        <w:ind w:left="1843" w:hanging="425"/>
        <w:rPr>
          <w:rFonts w:ascii="Soberana Sans" w:hAnsi="Soberana Sans"/>
          <w:szCs w:val="18"/>
        </w:rPr>
      </w:pPr>
      <w:r w:rsidRPr="000A0FF4">
        <w:rPr>
          <w:rFonts w:ascii="Soberana Sans" w:hAnsi="Soberana Sans"/>
          <w:szCs w:val="18"/>
        </w:rPr>
        <w:t>……………………………….…………………………………………………………………………………………………………………………………………</w:t>
      </w:r>
    </w:p>
    <w:p w:rsidR="000A0FF4" w:rsidRPr="000A0FF4" w:rsidRDefault="000A0FF4" w:rsidP="000A0FF4">
      <w:pPr>
        <w:pStyle w:val="Texto"/>
        <w:spacing w:after="0" w:line="240" w:lineRule="auto"/>
        <w:ind w:left="1872" w:hanging="432"/>
        <w:rPr>
          <w:rFonts w:ascii="Soberana Sans" w:hAnsi="Soberana Sans"/>
          <w:b/>
          <w:szCs w:val="18"/>
        </w:rPr>
      </w:pPr>
    </w:p>
    <w:p w:rsidR="000A0FF4" w:rsidRPr="000A0FF4" w:rsidRDefault="000A0FF4" w:rsidP="000A0FF4">
      <w:pPr>
        <w:pStyle w:val="Texto"/>
        <w:spacing w:after="0" w:line="240" w:lineRule="auto"/>
        <w:ind w:left="1872" w:hanging="432"/>
        <w:rPr>
          <w:rFonts w:ascii="Soberana Sans" w:hAnsi="Soberana Sans"/>
          <w:szCs w:val="18"/>
        </w:rPr>
      </w:pPr>
      <w:r w:rsidRPr="000A0FF4">
        <w:rPr>
          <w:rFonts w:ascii="Soberana Sans" w:hAnsi="Soberana Sans"/>
          <w:b/>
          <w:szCs w:val="18"/>
        </w:rPr>
        <w:t>V.</w:t>
      </w:r>
      <w:r w:rsidRPr="000A0FF4">
        <w:rPr>
          <w:rFonts w:ascii="Soberana Sans" w:hAnsi="Soberana Sans"/>
          <w:b/>
          <w:szCs w:val="18"/>
        </w:rPr>
        <w:tab/>
      </w:r>
      <w:r w:rsidRPr="000A0FF4">
        <w:rPr>
          <w:rFonts w:ascii="Soberana Sans" w:hAnsi="Soberana Sans"/>
          <w:szCs w:val="18"/>
        </w:rPr>
        <w:t>……………………………………………………………………………………………………………………………………………………………….</w:t>
      </w:r>
    </w:p>
    <w:p w:rsidR="000A0FF4" w:rsidRPr="000A0FF4" w:rsidRDefault="000A0FF4"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En caso de seleccionar la opción “Notificados de forma personal” deberá capturar la información que se requiere en pantalla.</w:t>
      </w:r>
    </w:p>
    <w:p w:rsidR="000A0FF4" w:rsidRPr="000A0FF4" w:rsidRDefault="000A0FF4"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w:t>
      </w:r>
    </w:p>
    <w:p w:rsidR="000A0FF4" w:rsidRPr="000A0FF4" w:rsidRDefault="000A0FF4"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En caso de seleccionar la opción “Notificados electrónicamente” deberá seleccionar el tipo de documento que se desea verificar:</w:t>
      </w:r>
    </w:p>
    <w:p w:rsidR="000A0FF4" w:rsidRPr="000A0FF4" w:rsidRDefault="000A0FF4"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w:t>
      </w:r>
    </w:p>
    <w:p w:rsidR="000A0FF4" w:rsidRPr="000A0FF4" w:rsidRDefault="000A0FF4" w:rsidP="000A0FF4">
      <w:pPr>
        <w:pStyle w:val="Texto"/>
        <w:spacing w:after="0" w:line="240" w:lineRule="auto"/>
        <w:ind w:left="1843" w:firstLine="0"/>
        <w:rPr>
          <w:rFonts w:ascii="Soberana Sans" w:hAnsi="Soberana Sans"/>
          <w:szCs w:val="18"/>
        </w:rPr>
      </w:pPr>
    </w:p>
    <w:p w:rsid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Posteriormente deberá capturar la información que se requiere, de acuerdo al tipo de documento seleccionado.</w:t>
      </w:r>
    </w:p>
    <w:p w:rsidR="006C26E0" w:rsidRPr="000A0FF4" w:rsidRDefault="006C26E0" w:rsidP="000A0FF4">
      <w:pPr>
        <w:pStyle w:val="Texto"/>
        <w:spacing w:after="0" w:line="240" w:lineRule="auto"/>
        <w:ind w:left="1843" w:firstLine="0"/>
        <w:rPr>
          <w:rFonts w:ascii="Soberana Sans" w:hAnsi="Soberana Sans"/>
          <w:szCs w:val="18"/>
        </w:rPr>
      </w:pPr>
    </w:p>
    <w:p w:rsidR="000A0FF4" w:rsidRPr="000A0FF4" w:rsidRDefault="000A0FF4" w:rsidP="000A0FF4">
      <w:pPr>
        <w:pStyle w:val="Texto"/>
        <w:spacing w:after="0" w:line="240" w:lineRule="auto"/>
        <w:ind w:left="1843" w:firstLine="0"/>
        <w:rPr>
          <w:rFonts w:ascii="Soberana Sans" w:hAnsi="Soberana Sans"/>
          <w:szCs w:val="18"/>
        </w:rPr>
      </w:pPr>
      <w:r w:rsidRPr="000A0FF4">
        <w:rPr>
          <w:rFonts w:ascii="Soberana Sans" w:hAnsi="Soberana Sans"/>
          <w:szCs w:val="18"/>
        </w:rPr>
        <w:t>Finalmente, pulsar el botón “Verificar integridad y autoría del documento digital”.</w:t>
      </w:r>
    </w:p>
    <w:p w:rsidR="000A0FF4" w:rsidRPr="000A0FF4" w:rsidRDefault="000A0FF4" w:rsidP="000A0FF4">
      <w:pPr>
        <w:pStyle w:val="Texto"/>
        <w:spacing w:after="0" w:line="240" w:lineRule="auto"/>
        <w:ind w:left="1872" w:hanging="432"/>
        <w:rPr>
          <w:rFonts w:ascii="Soberana Sans" w:hAnsi="Soberana Sans"/>
          <w:b/>
          <w:szCs w:val="18"/>
        </w:rPr>
      </w:pPr>
    </w:p>
    <w:p w:rsidR="000A0FF4" w:rsidRPr="000A0FF4" w:rsidRDefault="000A0FF4" w:rsidP="000A0FF4">
      <w:pPr>
        <w:pStyle w:val="Texto"/>
        <w:spacing w:after="0" w:line="240" w:lineRule="auto"/>
        <w:ind w:left="1872" w:hanging="432"/>
        <w:rPr>
          <w:rFonts w:ascii="Soberana Sans" w:hAnsi="Soberana Sans"/>
          <w:szCs w:val="18"/>
        </w:rPr>
      </w:pPr>
      <w:r w:rsidRPr="000A0FF4">
        <w:rPr>
          <w:rFonts w:ascii="Soberana Sans" w:hAnsi="Soberana Sans"/>
          <w:b/>
          <w:szCs w:val="18"/>
        </w:rPr>
        <w:t>Opción 3 (Se deroga)</w:t>
      </w:r>
    </w:p>
    <w:p w:rsidR="000A0FF4" w:rsidRPr="000A0FF4" w:rsidRDefault="000A0FF4" w:rsidP="000A0FF4">
      <w:pPr>
        <w:pStyle w:val="Texto"/>
        <w:spacing w:after="0" w:line="240" w:lineRule="auto"/>
        <w:ind w:left="1440" w:firstLine="0"/>
        <w:rPr>
          <w:rFonts w:ascii="Soberana Sans" w:hAnsi="Soberana Sans"/>
          <w:szCs w:val="18"/>
        </w:rPr>
      </w:pPr>
    </w:p>
    <w:p w:rsidR="000A0FF4" w:rsidRPr="000A0FF4" w:rsidRDefault="000A0FF4" w:rsidP="000A0FF4">
      <w:pPr>
        <w:pStyle w:val="Texto"/>
        <w:spacing w:after="0" w:line="240" w:lineRule="auto"/>
        <w:ind w:left="1440" w:firstLine="0"/>
        <w:rPr>
          <w:rFonts w:ascii="Soberana Sans" w:hAnsi="Soberana Sans"/>
          <w:szCs w:val="18"/>
        </w:rPr>
      </w:pPr>
      <w:r w:rsidRPr="000A0FF4">
        <w:rPr>
          <w:rFonts w:ascii="Soberana Sans" w:hAnsi="Soberana Sans"/>
          <w:szCs w:val="18"/>
        </w:rPr>
        <w:t>Al utilizar cualquiera de los procedimientos mencionados anteriormente, para efectos de verificar la integridad y autoría de documentos impresos o digitales firmados electrónicamente, se mostrará en pantalla la siguiente información:</w:t>
      </w:r>
    </w:p>
    <w:p w:rsidR="000A0FF4" w:rsidRPr="000A0FF4" w:rsidRDefault="000A0FF4" w:rsidP="000A0FF4">
      <w:pPr>
        <w:pStyle w:val="Texto"/>
        <w:spacing w:after="0" w:line="240" w:lineRule="auto"/>
        <w:ind w:left="1872" w:hanging="432"/>
        <w:rPr>
          <w:rFonts w:ascii="Soberana Sans" w:hAnsi="Soberana Sans"/>
          <w:b/>
          <w:szCs w:val="18"/>
        </w:rPr>
      </w:pPr>
    </w:p>
    <w:p w:rsidR="000A0FF4" w:rsidRPr="000A0FF4" w:rsidRDefault="000A0FF4" w:rsidP="000A0FF4">
      <w:pPr>
        <w:pStyle w:val="Texto"/>
        <w:spacing w:after="0" w:line="240" w:lineRule="auto"/>
        <w:ind w:left="1872" w:hanging="432"/>
        <w:rPr>
          <w:rFonts w:ascii="Soberana Sans" w:hAnsi="Soberana Sans"/>
          <w:szCs w:val="18"/>
        </w:rPr>
      </w:pPr>
      <w:r w:rsidRPr="000A0FF4">
        <w:rPr>
          <w:rFonts w:ascii="Soberana Sans" w:hAnsi="Soberana Sans"/>
          <w:b/>
          <w:szCs w:val="18"/>
        </w:rPr>
        <w:t>a)</w:t>
      </w:r>
      <w:r w:rsidRPr="000A0FF4">
        <w:rPr>
          <w:rFonts w:ascii="Soberana Sans" w:hAnsi="Soberana Sans"/>
          <w:szCs w:val="18"/>
        </w:rPr>
        <w:tab/>
        <w:t>Clave en el RFC del contribuyente, nombre, denominación o razón social de la persona a la que va dirigido el documento.</w:t>
      </w:r>
    </w:p>
    <w:p w:rsidR="000A0FF4" w:rsidRPr="000A0FF4" w:rsidRDefault="000A0FF4" w:rsidP="000A0FF4">
      <w:pPr>
        <w:pStyle w:val="Texto"/>
        <w:spacing w:after="0" w:line="240" w:lineRule="auto"/>
        <w:ind w:left="1872" w:hanging="432"/>
        <w:rPr>
          <w:rFonts w:ascii="Soberana Sans" w:hAnsi="Soberana Sans"/>
          <w:b/>
          <w:szCs w:val="18"/>
        </w:rPr>
      </w:pPr>
    </w:p>
    <w:p w:rsidR="000A0FF4" w:rsidRPr="000A0FF4" w:rsidRDefault="000A0FF4" w:rsidP="000A0FF4">
      <w:pPr>
        <w:pStyle w:val="Texto"/>
        <w:spacing w:after="0" w:line="240" w:lineRule="auto"/>
        <w:ind w:left="1872" w:hanging="432"/>
        <w:rPr>
          <w:rFonts w:ascii="Soberana Sans" w:hAnsi="Soberana Sans"/>
          <w:szCs w:val="18"/>
        </w:rPr>
      </w:pPr>
      <w:r w:rsidRPr="000A0FF4">
        <w:rPr>
          <w:rFonts w:ascii="Soberana Sans" w:hAnsi="Soberana Sans"/>
          <w:b/>
          <w:szCs w:val="18"/>
        </w:rPr>
        <w:t>b)</w:t>
      </w:r>
      <w:r w:rsidRPr="000A0FF4">
        <w:rPr>
          <w:rFonts w:ascii="Soberana Sans" w:hAnsi="Soberana Sans"/>
          <w:szCs w:val="18"/>
        </w:rPr>
        <w:tab/>
        <w:t>Documento original con e. firma o sello digital del autor.</w:t>
      </w:r>
    </w:p>
    <w:p w:rsidR="000A0FF4" w:rsidRPr="000A0FF4" w:rsidRDefault="000A0FF4" w:rsidP="000A0FF4">
      <w:pPr>
        <w:pStyle w:val="Texto"/>
        <w:spacing w:after="0" w:line="240" w:lineRule="auto"/>
        <w:ind w:left="1440" w:firstLine="0"/>
        <w:rPr>
          <w:rFonts w:ascii="Soberana Sans" w:hAnsi="Soberana Sans"/>
          <w:b/>
          <w:szCs w:val="18"/>
        </w:rPr>
      </w:pPr>
    </w:p>
    <w:p w:rsidR="000A0FF4" w:rsidRPr="000A0FF4" w:rsidRDefault="000A0FF4" w:rsidP="000A0FF4">
      <w:pPr>
        <w:pStyle w:val="Texto"/>
        <w:spacing w:after="0" w:line="240" w:lineRule="auto"/>
        <w:ind w:left="1440" w:firstLine="0"/>
        <w:rPr>
          <w:rFonts w:ascii="Soberana Sans" w:hAnsi="Soberana Sans"/>
          <w:szCs w:val="18"/>
        </w:rPr>
      </w:pPr>
      <w:r w:rsidRPr="000A0FF4">
        <w:rPr>
          <w:rFonts w:ascii="Soberana Sans" w:hAnsi="Soberana Sans"/>
          <w:b/>
          <w:szCs w:val="18"/>
        </w:rPr>
        <w:t>Tercer párrafo (Se deroga)</w:t>
      </w:r>
    </w:p>
    <w:p w:rsidR="000A0FF4" w:rsidRPr="000A0FF4" w:rsidRDefault="000A0FF4" w:rsidP="000A0FF4">
      <w:pPr>
        <w:pStyle w:val="Texto"/>
        <w:spacing w:after="0" w:line="240" w:lineRule="auto"/>
        <w:ind w:left="1440" w:firstLine="0"/>
        <w:rPr>
          <w:rFonts w:ascii="Soberana Sans" w:hAnsi="Soberana Sans"/>
          <w:szCs w:val="18"/>
        </w:rPr>
      </w:pPr>
    </w:p>
    <w:p w:rsidR="003B44C3" w:rsidRPr="000A0FF4" w:rsidRDefault="000A0FF4" w:rsidP="000A0FF4">
      <w:pPr>
        <w:pStyle w:val="Texto"/>
        <w:spacing w:after="0" w:line="240" w:lineRule="auto"/>
        <w:ind w:left="1440" w:firstLine="0"/>
        <w:rPr>
          <w:rFonts w:ascii="Soberana Sans" w:hAnsi="Soberana Sans"/>
          <w:szCs w:val="18"/>
        </w:rPr>
      </w:pPr>
      <w:r w:rsidRPr="000A0FF4">
        <w:rPr>
          <w:rFonts w:ascii="Soberana Sans" w:hAnsi="Soberana Sans"/>
          <w:szCs w:val="18"/>
        </w:rPr>
        <w:t>CFF 17-I, 17-K, 38</w:t>
      </w:r>
    </w:p>
    <w:p w:rsidR="000A0FF4" w:rsidRDefault="000A0FF4" w:rsidP="003B44C3">
      <w:pPr>
        <w:ind w:left="1418"/>
        <w:jc w:val="both"/>
        <w:rPr>
          <w:rFonts w:ascii="Soberana Sans" w:hAnsi="Soberana Sans" w:cs="Arial"/>
          <w:b/>
          <w:sz w:val="18"/>
          <w:szCs w:val="18"/>
        </w:rPr>
      </w:pPr>
    </w:p>
    <w:p w:rsidR="00217262" w:rsidRPr="00975A28" w:rsidRDefault="00217262" w:rsidP="003B44C3">
      <w:pPr>
        <w:ind w:left="1418"/>
        <w:jc w:val="both"/>
        <w:rPr>
          <w:rFonts w:ascii="Soberana Sans" w:hAnsi="Soberana Sans" w:cs="Arial"/>
          <w:b/>
          <w:sz w:val="18"/>
          <w:szCs w:val="18"/>
        </w:rPr>
      </w:pPr>
      <w:r w:rsidRPr="00975A28">
        <w:rPr>
          <w:rFonts w:ascii="Soberana Sans" w:hAnsi="Soberana Sans" w:cs="Arial"/>
          <w:b/>
          <w:sz w:val="18"/>
          <w:szCs w:val="18"/>
        </w:rPr>
        <w:t xml:space="preserve">Procedimiento </w:t>
      </w:r>
      <w:r w:rsidR="00F05D79" w:rsidRPr="00975A28">
        <w:rPr>
          <w:rFonts w:ascii="Soberana Sans" w:hAnsi="Soberana Sans" w:cs="Arial"/>
          <w:b/>
          <w:sz w:val="18"/>
          <w:szCs w:val="18"/>
        </w:rPr>
        <w:t xml:space="preserve">para realizar </w:t>
      </w:r>
      <w:r w:rsidRPr="00975A28">
        <w:rPr>
          <w:rFonts w:ascii="Soberana Sans" w:hAnsi="Soberana Sans" w:cs="Arial"/>
          <w:b/>
          <w:sz w:val="18"/>
          <w:szCs w:val="18"/>
        </w:rPr>
        <w:t>aclaraciones a que se refiere el artículo 33-A del CFF</w:t>
      </w:r>
    </w:p>
    <w:p w:rsidR="00217262" w:rsidRPr="00975A28" w:rsidRDefault="00217262" w:rsidP="003B44C3">
      <w:pPr>
        <w:ind w:left="1418"/>
        <w:jc w:val="both"/>
        <w:rPr>
          <w:rFonts w:ascii="Soberana Sans" w:hAnsi="Soberana Sans" w:cs="Arial"/>
          <w:b/>
          <w:sz w:val="18"/>
          <w:szCs w:val="18"/>
        </w:rPr>
      </w:pPr>
    </w:p>
    <w:p w:rsidR="00217262" w:rsidRPr="00975A28" w:rsidRDefault="00217262" w:rsidP="003B44C3">
      <w:pPr>
        <w:ind w:left="1418" w:hanging="1134"/>
        <w:jc w:val="both"/>
        <w:rPr>
          <w:rFonts w:ascii="Soberana Sans" w:hAnsi="Soberana Sans" w:cs="Arial"/>
          <w:sz w:val="18"/>
          <w:szCs w:val="18"/>
        </w:rPr>
      </w:pPr>
      <w:r w:rsidRPr="00975A28">
        <w:rPr>
          <w:rFonts w:ascii="Soberana Sans" w:hAnsi="Soberana Sans" w:cs="Arial"/>
          <w:b/>
          <w:sz w:val="18"/>
          <w:szCs w:val="18"/>
        </w:rPr>
        <w:t>2.12.12.</w:t>
      </w:r>
      <w:r w:rsidRPr="00975A28">
        <w:rPr>
          <w:rFonts w:ascii="Soberana Sans" w:hAnsi="Soberana Sans" w:cs="Arial"/>
          <w:b/>
          <w:sz w:val="18"/>
          <w:szCs w:val="18"/>
        </w:rPr>
        <w:tab/>
      </w:r>
      <w:r w:rsidRPr="00975A28">
        <w:rPr>
          <w:rFonts w:ascii="Soberana Sans" w:hAnsi="Soberana Sans" w:cs="Arial"/>
          <w:sz w:val="18"/>
          <w:szCs w:val="18"/>
        </w:rPr>
        <w:t>Para efectos del artículo 33-A</w:t>
      </w:r>
      <w:r w:rsidR="0069674E" w:rsidRPr="00975A28">
        <w:rPr>
          <w:rFonts w:ascii="Soberana Sans" w:hAnsi="Soberana Sans" w:cs="Arial"/>
          <w:sz w:val="18"/>
          <w:szCs w:val="18"/>
        </w:rPr>
        <w:t>, primer párrafo</w:t>
      </w:r>
      <w:r w:rsidRPr="00975A28">
        <w:rPr>
          <w:rFonts w:ascii="Soberana Sans" w:hAnsi="Soberana Sans" w:cs="Arial"/>
          <w:sz w:val="18"/>
          <w:szCs w:val="18"/>
        </w:rPr>
        <w:t xml:space="preserve"> del CFF, los contribuyentes podrán</w:t>
      </w:r>
      <w:r w:rsidR="003B0EFC" w:rsidRPr="00975A28">
        <w:rPr>
          <w:rFonts w:ascii="Soberana Sans" w:hAnsi="Soberana Sans" w:cs="Arial"/>
          <w:sz w:val="18"/>
          <w:szCs w:val="18"/>
        </w:rPr>
        <w:t>,</w:t>
      </w:r>
      <w:r w:rsidRPr="00975A28">
        <w:rPr>
          <w:rFonts w:ascii="Soberana Sans" w:hAnsi="Soberana Sans" w:cs="Arial"/>
          <w:sz w:val="18"/>
          <w:szCs w:val="18"/>
        </w:rPr>
        <w:t xml:space="preserve"> </w:t>
      </w:r>
      <w:r w:rsidR="003B0EFC" w:rsidRPr="00975A28">
        <w:rPr>
          <w:rFonts w:ascii="Soberana Sans" w:hAnsi="Soberana Sans" w:cs="Arial"/>
          <w:sz w:val="18"/>
          <w:szCs w:val="18"/>
        </w:rPr>
        <w:t xml:space="preserve">por única ocasión, </w:t>
      </w:r>
      <w:r w:rsidRPr="00975A28">
        <w:rPr>
          <w:rFonts w:ascii="Soberana Sans" w:hAnsi="Soberana Sans" w:cs="Arial"/>
          <w:sz w:val="18"/>
          <w:szCs w:val="18"/>
        </w:rPr>
        <w:t xml:space="preserve">realizar </w:t>
      </w:r>
      <w:r w:rsidR="00A76D38" w:rsidRPr="00975A28">
        <w:rPr>
          <w:rFonts w:ascii="Soberana Sans" w:hAnsi="Soberana Sans" w:cs="Arial"/>
          <w:sz w:val="18"/>
          <w:szCs w:val="18"/>
        </w:rPr>
        <w:t>s</w:t>
      </w:r>
      <w:r w:rsidR="003B0EFC" w:rsidRPr="00975A28">
        <w:rPr>
          <w:rFonts w:ascii="Soberana Sans" w:hAnsi="Soberana Sans" w:cs="Arial"/>
          <w:sz w:val="18"/>
          <w:szCs w:val="18"/>
        </w:rPr>
        <w:t>olicitudes de aclaración</w:t>
      </w:r>
      <w:r w:rsidR="00A76D38" w:rsidRPr="00975A28">
        <w:rPr>
          <w:rFonts w:ascii="Soberana Sans" w:hAnsi="Soberana Sans" w:cs="Arial"/>
          <w:sz w:val="18"/>
          <w:szCs w:val="18"/>
        </w:rPr>
        <w:t xml:space="preserve"> respecto de cada </w:t>
      </w:r>
      <w:r w:rsidR="00704EE3" w:rsidRPr="00975A28">
        <w:rPr>
          <w:rFonts w:ascii="Soberana Sans" w:hAnsi="Soberana Sans" w:cs="Arial"/>
          <w:sz w:val="18"/>
          <w:szCs w:val="18"/>
        </w:rPr>
        <w:t>una de las</w:t>
      </w:r>
      <w:r w:rsidRPr="00975A28">
        <w:rPr>
          <w:rFonts w:ascii="Soberana Sans" w:hAnsi="Soberana Sans" w:cs="Arial"/>
          <w:sz w:val="18"/>
          <w:szCs w:val="18"/>
        </w:rPr>
        <w:t xml:space="preserve"> siguientes </w:t>
      </w:r>
      <w:r w:rsidR="00704EE3" w:rsidRPr="00975A28">
        <w:rPr>
          <w:rFonts w:ascii="Soberana Sans" w:hAnsi="Soberana Sans" w:cs="Arial"/>
          <w:sz w:val="18"/>
          <w:szCs w:val="18"/>
        </w:rPr>
        <w:t>resoluciones</w:t>
      </w:r>
      <w:r w:rsidRPr="00975A28">
        <w:rPr>
          <w:rFonts w:ascii="Soberana Sans" w:hAnsi="Soberana Sans" w:cs="Arial"/>
          <w:sz w:val="18"/>
          <w:szCs w:val="18"/>
        </w:rPr>
        <w:t>:</w:t>
      </w:r>
    </w:p>
    <w:p w:rsidR="00217262" w:rsidRPr="00975A28" w:rsidRDefault="00217262" w:rsidP="003B44C3">
      <w:pPr>
        <w:ind w:left="1418" w:hanging="1134"/>
        <w:jc w:val="both"/>
        <w:rPr>
          <w:rFonts w:ascii="Soberana Sans" w:hAnsi="Soberana Sans" w:cs="Arial"/>
          <w:sz w:val="18"/>
          <w:szCs w:val="18"/>
        </w:rPr>
      </w:pPr>
    </w:p>
    <w:p w:rsidR="00217262" w:rsidRPr="00975A28" w:rsidRDefault="00217262" w:rsidP="003B44C3">
      <w:pPr>
        <w:ind w:left="1843" w:hanging="425"/>
        <w:jc w:val="both"/>
        <w:rPr>
          <w:rFonts w:ascii="Soberana Sans" w:hAnsi="Soberana Sans" w:cs="Arial"/>
          <w:sz w:val="18"/>
          <w:szCs w:val="18"/>
        </w:rPr>
      </w:pPr>
      <w:r w:rsidRPr="00975A28">
        <w:rPr>
          <w:rFonts w:ascii="Soberana Sans" w:hAnsi="Soberana Sans" w:cs="Arial"/>
          <w:b/>
          <w:sz w:val="18"/>
          <w:szCs w:val="18"/>
        </w:rPr>
        <w:t>A.</w:t>
      </w:r>
      <w:r w:rsidRPr="00975A28">
        <w:rPr>
          <w:rFonts w:ascii="Soberana Sans" w:hAnsi="Soberana Sans" w:cs="Arial"/>
          <w:sz w:val="18"/>
          <w:szCs w:val="18"/>
        </w:rPr>
        <w:tab/>
      </w:r>
      <w:r w:rsidR="00C91551" w:rsidRPr="00975A28">
        <w:rPr>
          <w:rFonts w:ascii="Soberana Sans" w:hAnsi="Soberana Sans" w:cs="Arial"/>
          <w:sz w:val="18"/>
          <w:szCs w:val="18"/>
        </w:rPr>
        <w:t>E</w:t>
      </w:r>
      <w:r w:rsidRPr="00975A28">
        <w:rPr>
          <w:rFonts w:ascii="Soberana Sans" w:hAnsi="Soberana Sans" w:cs="Arial"/>
          <w:sz w:val="18"/>
          <w:szCs w:val="18"/>
        </w:rPr>
        <w:t>n la que se haga efectiva al contribuyente una cantidad igual al monto mayor que hubiera determinado a su cargo en cualquiera de las seis últimas declaraciones, en términos del artículo 41, párrafo primero, fracción II del CFF</w:t>
      </w:r>
      <w:r w:rsidR="0069674E" w:rsidRPr="00975A28">
        <w:rPr>
          <w:rFonts w:ascii="Soberana Sans" w:hAnsi="Soberana Sans" w:cs="Arial"/>
          <w:sz w:val="18"/>
          <w:szCs w:val="18"/>
        </w:rPr>
        <w:t>, siempre que:</w:t>
      </w:r>
    </w:p>
    <w:p w:rsidR="00217262" w:rsidRPr="00975A28" w:rsidRDefault="00217262" w:rsidP="003B44C3">
      <w:pPr>
        <w:ind w:left="1843" w:hanging="425"/>
        <w:jc w:val="both"/>
        <w:rPr>
          <w:rFonts w:ascii="Soberana Sans" w:hAnsi="Soberana Sans" w:cs="Arial"/>
          <w:sz w:val="18"/>
          <w:szCs w:val="18"/>
        </w:rPr>
      </w:pPr>
    </w:p>
    <w:p w:rsidR="0069674E" w:rsidRPr="00975A28" w:rsidRDefault="0069674E" w:rsidP="003B44C3">
      <w:pPr>
        <w:ind w:left="2268" w:hanging="425"/>
        <w:jc w:val="both"/>
        <w:rPr>
          <w:rFonts w:ascii="Soberana Sans" w:hAnsi="Soberana Sans" w:cs="Arial"/>
          <w:sz w:val="18"/>
          <w:szCs w:val="18"/>
        </w:rPr>
      </w:pPr>
      <w:r w:rsidRPr="00975A28">
        <w:rPr>
          <w:rFonts w:ascii="Soberana Sans" w:hAnsi="Soberana Sans" w:cs="Arial"/>
          <w:b/>
          <w:sz w:val="18"/>
          <w:szCs w:val="18"/>
        </w:rPr>
        <w:t>I.</w:t>
      </w:r>
      <w:r w:rsidRPr="00975A28">
        <w:rPr>
          <w:rFonts w:ascii="Soberana Sans" w:hAnsi="Soberana Sans" w:cs="Arial"/>
          <w:b/>
          <w:sz w:val="18"/>
          <w:szCs w:val="18"/>
        </w:rPr>
        <w:tab/>
      </w:r>
      <w:r w:rsidRPr="00975A28">
        <w:rPr>
          <w:rFonts w:ascii="Soberana Sans" w:hAnsi="Soberana Sans" w:cs="Arial"/>
          <w:sz w:val="18"/>
          <w:szCs w:val="18"/>
        </w:rPr>
        <w:t xml:space="preserve">Presenten su solicitud de aclaración conforme a lo señalado en la ficha de trámite </w:t>
      </w:r>
      <w:r w:rsidR="001B527B" w:rsidRPr="00975A28">
        <w:rPr>
          <w:rFonts w:ascii="Soberana Sans" w:hAnsi="Soberana Sans" w:cs="Arial"/>
          <w:sz w:val="18"/>
          <w:szCs w:val="18"/>
        </w:rPr>
        <w:t>253</w:t>
      </w:r>
      <w:r w:rsidRPr="00975A28">
        <w:rPr>
          <w:rFonts w:ascii="Soberana Sans" w:hAnsi="Soberana Sans" w:cs="Arial"/>
          <w:sz w:val="18"/>
          <w:szCs w:val="18"/>
        </w:rPr>
        <w:t>/CFF “</w:t>
      </w:r>
      <w:r w:rsidR="003B0EFC" w:rsidRPr="00975A28">
        <w:rPr>
          <w:rFonts w:ascii="Soberana Sans" w:hAnsi="Soberana Sans" w:cs="Arial"/>
          <w:sz w:val="18"/>
          <w:szCs w:val="18"/>
        </w:rPr>
        <w:t>Solicitud de aclaración de las resoluciones que procedan en términos del artículo 41, fracción II del CFF</w:t>
      </w:r>
      <w:r w:rsidRPr="00975A28">
        <w:rPr>
          <w:rFonts w:ascii="Soberana Sans" w:hAnsi="Soberana Sans" w:cs="Arial"/>
          <w:sz w:val="18"/>
          <w:szCs w:val="18"/>
        </w:rPr>
        <w:t xml:space="preserve">”, contenida en el Anexo 1-A. </w:t>
      </w:r>
    </w:p>
    <w:p w:rsidR="0069674E" w:rsidRPr="00975A28" w:rsidRDefault="0069674E" w:rsidP="003B44C3">
      <w:pPr>
        <w:ind w:left="2268" w:hanging="425"/>
        <w:jc w:val="both"/>
        <w:rPr>
          <w:rFonts w:ascii="Soberana Sans" w:hAnsi="Soberana Sans" w:cs="Arial"/>
          <w:sz w:val="18"/>
          <w:szCs w:val="18"/>
        </w:rPr>
      </w:pPr>
    </w:p>
    <w:p w:rsidR="0069674E" w:rsidRPr="00975A28" w:rsidRDefault="0069674E" w:rsidP="003B44C3">
      <w:pPr>
        <w:ind w:left="2268" w:hanging="425"/>
        <w:jc w:val="both"/>
        <w:rPr>
          <w:rFonts w:ascii="Soberana Sans" w:hAnsi="Soberana Sans" w:cs="Arial"/>
          <w:sz w:val="18"/>
          <w:szCs w:val="18"/>
        </w:rPr>
      </w:pPr>
      <w:r w:rsidRPr="00975A28">
        <w:rPr>
          <w:rFonts w:ascii="Soberana Sans" w:hAnsi="Soberana Sans" w:cs="Arial"/>
          <w:b/>
          <w:sz w:val="18"/>
          <w:szCs w:val="18"/>
        </w:rPr>
        <w:t>II.</w:t>
      </w:r>
      <w:r w:rsidRPr="00975A28">
        <w:rPr>
          <w:rFonts w:ascii="Soberana Sans" w:hAnsi="Soberana Sans" w:cs="Arial"/>
          <w:b/>
          <w:sz w:val="18"/>
          <w:szCs w:val="18"/>
        </w:rPr>
        <w:tab/>
      </w:r>
      <w:r w:rsidRPr="00975A28">
        <w:rPr>
          <w:rFonts w:ascii="Soberana Sans" w:hAnsi="Soberana Sans" w:cs="Arial"/>
          <w:sz w:val="18"/>
          <w:szCs w:val="18"/>
        </w:rPr>
        <w:t>La solicitud se presente después de que surta efectos la notificación de la resolución.</w:t>
      </w:r>
    </w:p>
    <w:p w:rsidR="0069674E" w:rsidRPr="00975A28" w:rsidRDefault="0069674E" w:rsidP="003B44C3">
      <w:pPr>
        <w:ind w:left="2268" w:hanging="425"/>
        <w:jc w:val="both"/>
        <w:rPr>
          <w:rFonts w:ascii="Soberana Sans" w:hAnsi="Soberana Sans" w:cs="Arial"/>
          <w:sz w:val="18"/>
          <w:szCs w:val="18"/>
        </w:rPr>
      </w:pPr>
    </w:p>
    <w:p w:rsidR="0069674E" w:rsidRPr="00975A28" w:rsidRDefault="0069674E" w:rsidP="003B44C3">
      <w:pPr>
        <w:ind w:left="2268" w:hanging="425"/>
        <w:jc w:val="both"/>
        <w:rPr>
          <w:rFonts w:ascii="Soberana Sans" w:hAnsi="Soberana Sans" w:cs="Arial"/>
          <w:sz w:val="18"/>
          <w:szCs w:val="18"/>
        </w:rPr>
      </w:pPr>
      <w:r w:rsidRPr="00975A28">
        <w:rPr>
          <w:rFonts w:ascii="Soberana Sans" w:hAnsi="Soberana Sans" w:cs="Arial"/>
          <w:b/>
          <w:sz w:val="18"/>
          <w:szCs w:val="18"/>
        </w:rPr>
        <w:t>III.</w:t>
      </w:r>
      <w:r w:rsidRPr="00975A28">
        <w:rPr>
          <w:rFonts w:ascii="Soberana Sans" w:hAnsi="Soberana Sans" w:cs="Arial"/>
          <w:b/>
          <w:sz w:val="18"/>
          <w:szCs w:val="18"/>
        </w:rPr>
        <w:tab/>
      </w:r>
      <w:r w:rsidRPr="00975A28">
        <w:rPr>
          <w:rFonts w:ascii="Soberana Sans" w:hAnsi="Soberana Sans" w:cs="Arial"/>
          <w:sz w:val="18"/>
          <w:szCs w:val="18"/>
        </w:rPr>
        <w:t xml:space="preserve">En caso de que se hubiera iniciado el procedimiento </w:t>
      </w:r>
      <w:r w:rsidR="00B47D70" w:rsidRPr="00975A28">
        <w:rPr>
          <w:rFonts w:ascii="Soberana Sans" w:hAnsi="Soberana Sans" w:cs="Arial"/>
          <w:sz w:val="18"/>
          <w:szCs w:val="18"/>
        </w:rPr>
        <w:t>administrativo de ejecución,</w:t>
      </w:r>
      <w:r w:rsidRPr="00975A28">
        <w:rPr>
          <w:rFonts w:ascii="Soberana Sans" w:hAnsi="Soberana Sans" w:cs="Arial"/>
          <w:sz w:val="18"/>
          <w:szCs w:val="18"/>
        </w:rPr>
        <w:t xml:space="preserve"> no se haya notificado el avalúo.</w:t>
      </w:r>
    </w:p>
    <w:p w:rsidR="0069674E" w:rsidRPr="00975A28" w:rsidRDefault="0069674E" w:rsidP="003B44C3">
      <w:pPr>
        <w:ind w:left="2268" w:hanging="425"/>
        <w:jc w:val="both"/>
        <w:rPr>
          <w:rFonts w:ascii="Soberana Sans" w:hAnsi="Soberana Sans" w:cs="Arial"/>
          <w:sz w:val="18"/>
          <w:szCs w:val="18"/>
        </w:rPr>
      </w:pPr>
    </w:p>
    <w:p w:rsidR="0069674E" w:rsidRPr="00975A28" w:rsidRDefault="0069674E" w:rsidP="003B44C3">
      <w:pPr>
        <w:ind w:left="2268" w:hanging="425"/>
        <w:jc w:val="both"/>
        <w:rPr>
          <w:rFonts w:ascii="Soberana Sans" w:hAnsi="Soberana Sans" w:cs="Arial"/>
          <w:sz w:val="18"/>
          <w:szCs w:val="18"/>
        </w:rPr>
      </w:pPr>
      <w:r w:rsidRPr="00975A28">
        <w:rPr>
          <w:rFonts w:ascii="Soberana Sans" w:hAnsi="Soberana Sans" w:cs="Arial"/>
          <w:b/>
          <w:sz w:val="18"/>
          <w:szCs w:val="18"/>
        </w:rPr>
        <w:t>IV.</w:t>
      </w:r>
      <w:r w:rsidRPr="00975A28">
        <w:rPr>
          <w:rFonts w:ascii="Soberana Sans" w:hAnsi="Soberana Sans" w:cs="Arial"/>
          <w:b/>
          <w:sz w:val="18"/>
          <w:szCs w:val="18"/>
        </w:rPr>
        <w:tab/>
      </w:r>
      <w:r w:rsidRPr="00975A28">
        <w:rPr>
          <w:rFonts w:ascii="Soberana Sans" w:hAnsi="Soberana Sans" w:cs="Arial"/>
          <w:sz w:val="18"/>
          <w:szCs w:val="18"/>
        </w:rPr>
        <w:t>La finalidad d</w:t>
      </w:r>
      <w:r w:rsidR="00B47D70" w:rsidRPr="00975A28">
        <w:rPr>
          <w:rFonts w:ascii="Soberana Sans" w:hAnsi="Soberana Sans" w:cs="Arial"/>
          <w:sz w:val="18"/>
          <w:szCs w:val="18"/>
        </w:rPr>
        <w:t xml:space="preserve">e la solicitud sea someter a </w:t>
      </w:r>
      <w:r w:rsidRPr="00975A28">
        <w:rPr>
          <w:rFonts w:ascii="Soberana Sans" w:hAnsi="Soberana Sans" w:cs="Arial"/>
          <w:sz w:val="18"/>
          <w:szCs w:val="18"/>
        </w:rPr>
        <w:t>consideración del Titular de la Unidad Administrativa que emitió la resolución, que la declaración provisional fue presentada previo a la notificación de la resolución por la cual se solicita la aclaración.</w:t>
      </w:r>
    </w:p>
    <w:p w:rsidR="00217262" w:rsidRPr="00975A28" w:rsidRDefault="00217262" w:rsidP="003B44C3">
      <w:pPr>
        <w:ind w:left="1843"/>
        <w:jc w:val="both"/>
        <w:rPr>
          <w:rFonts w:ascii="Soberana Sans" w:hAnsi="Soberana Sans" w:cs="Arial"/>
          <w:sz w:val="18"/>
          <w:szCs w:val="18"/>
        </w:rPr>
      </w:pPr>
    </w:p>
    <w:p w:rsidR="00217262" w:rsidRPr="00975A28" w:rsidRDefault="0069674E" w:rsidP="003B44C3">
      <w:pPr>
        <w:ind w:left="1843"/>
        <w:jc w:val="both"/>
        <w:rPr>
          <w:rFonts w:ascii="Soberana Sans" w:hAnsi="Soberana Sans" w:cs="Arial"/>
          <w:sz w:val="18"/>
          <w:szCs w:val="18"/>
        </w:rPr>
      </w:pPr>
      <w:r w:rsidRPr="00975A28">
        <w:rPr>
          <w:rFonts w:ascii="Soberana Sans" w:hAnsi="Soberana Sans" w:cs="Arial"/>
          <w:sz w:val="18"/>
          <w:szCs w:val="18"/>
        </w:rPr>
        <w:t xml:space="preserve">El </w:t>
      </w:r>
      <w:r w:rsidR="00C91551" w:rsidRPr="00975A28">
        <w:rPr>
          <w:rFonts w:ascii="Soberana Sans" w:hAnsi="Soberana Sans" w:cs="Arial"/>
          <w:sz w:val="18"/>
          <w:szCs w:val="18"/>
        </w:rPr>
        <w:t>Titular</w:t>
      </w:r>
      <w:r w:rsidRPr="00975A28">
        <w:rPr>
          <w:rFonts w:ascii="Soberana Sans" w:hAnsi="Soberana Sans" w:cs="Arial"/>
          <w:sz w:val="18"/>
          <w:szCs w:val="18"/>
        </w:rPr>
        <w:t xml:space="preserve"> de la Unidad Administrativa que determinó el crédito fiscal analizará</w:t>
      </w:r>
      <w:r w:rsidR="00217262" w:rsidRPr="00975A28">
        <w:rPr>
          <w:rFonts w:ascii="Soberana Sans" w:hAnsi="Soberana Sans" w:cs="Arial"/>
          <w:sz w:val="18"/>
          <w:szCs w:val="18"/>
        </w:rPr>
        <w:t xml:space="preserve"> si la declaración de que se trate fue presentada previo a la notificación de la resolución</w:t>
      </w:r>
      <w:r w:rsidR="00E87708" w:rsidRPr="00975A28">
        <w:rPr>
          <w:rFonts w:ascii="Soberana Sans" w:hAnsi="Soberana Sans" w:cs="Arial"/>
          <w:sz w:val="18"/>
          <w:szCs w:val="18"/>
        </w:rPr>
        <w:t xml:space="preserve"> por la cual se solicita la aclaración</w:t>
      </w:r>
      <w:r w:rsidR="00217262" w:rsidRPr="00975A28">
        <w:rPr>
          <w:rFonts w:ascii="Soberana Sans" w:hAnsi="Soberana Sans" w:cs="Arial"/>
          <w:sz w:val="18"/>
          <w:szCs w:val="18"/>
        </w:rPr>
        <w:t xml:space="preserve">, emitiendo la respuesta a través del Portal del SAT, vía caso </w:t>
      </w:r>
      <w:proofErr w:type="spellStart"/>
      <w:r w:rsidR="00217262" w:rsidRPr="00975A28">
        <w:rPr>
          <w:rFonts w:ascii="Soberana Sans" w:hAnsi="Soberana Sans" w:cs="Arial"/>
          <w:sz w:val="18"/>
          <w:szCs w:val="18"/>
        </w:rPr>
        <w:t>saC</w:t>
      </w:r>
      <w:proofErr w:type="spellEnd"/>
      <w:r w:rsidR="00E87708" w:rsidRPr="00975A28">
        <w:rPr>
          <w:rFonts w:ascii="Soberana Sans" w:hAnsi="Soberana Sans" w:cs="Arial"/>
          <w:sz w:val="18"/>
          <w:szCs w:val="18"/>
        </w:rPr>
        <w:t>.</w:t>
      </w:r>
    </w:p>
    <w:p w:rsidR="00217262" w:rsidRPr="00975A28" w:rsidRDefault="00217262" w:rsidP="003B44C3">
      <w:pPr>
        <w:ind w:left="1843"/>
        <w:jc w:val="both"/>
        <w:rPr>
          <w:rFonts w:ascii="Soberana Sans" w:hAnsi="Soberana Sans" w:cs="Arial"/>
          <w:sz w:val="18"/>
          <w:szCs w:val="18"/>
        </w:rPr>
      </w:pPr>
    </w:p>
    <w:p w:rsidR="00E87708" w:rsidRPr="00975A28" w:rsidRDefault="00E87708" w:rsidP="003B44C3">
      <w:pPr>
        <w:ind w:left="1843"/>
        <w:jc w:val="both"/>
        <w:rPr>
          <w:rFonts w:ascii="Soberana Sans" w:hAnsi="Soberana Sans" w:cs="Arial"/>
          <w:sz w:val="18"/>
          <w:szCs w:val="18"/>
        </w:rPr>
      </w:pPr>
      <w:r w:rsidRPr="00975A28">
        <w:rPr>
          <w:rFonts w:ascii="Soberana Sans" w:hAnsi="Soberana Sans" w:cs="Arial"/>
          <w:sz w:val="18"/>
          <w:szCs w:val="18"/>
        </w:rPr>
        <w:t>La autoridad contará con un plazo de seis días para emitir la respuesta que recaiga a la aclaración, contados a partir de que reciba la solicitud de aclaración.</w:t>
      </w:r>
    </w:p>
    <w:p w:rsidR="00E87708" w:rsidRPr="00975A28" w:rsidRDefault="00E87708" w:rsidP="003B44C3">
      <w:pPr>
        <w:ind w:left="1843"/>
        <w:jc w:val="both"/>
        <w:rPr>
          <w:rFonts w:ascii="Soberana Sans" w:hAnsi="Soberana Sans" w:cs="Arial"/>
          <w:sz w:val="18"/>
          <w:szCs w:val="18"/>
        </w:rPr>
      </w:pPr>
    </w:p>
    <w:p w:rsidR="00217262" w:rsidRPr="00975A28" w:rsidRDefault="00217262" w:rsidP="003B44C3">
      <w:pPr>
        <w:tabs>
          <w:tab w:val="left" w:pos="1843"/>
        </w:tabs>
        <w:autoSpaceDE w:val="0"/>
        <w:autoSpaceDN w:val="0"/>
        <w:adjustRightInd w:val="0"/>
        <w:ind w:left="1843" w:hanging="425"/>
        <w:jc w:val="both"/>
        <w:rPr>
          <w:rFonts w:ascii="Soberana Sans" w:hAnsi="Soberana Sans" w:cs="Arial"/>
          <w:bCs/>
          <w:sz w:val="18"/>
          <w:szCs w:val="18"/>
        </w:rPr>
      </w:pPr>
      <w:r w:rsidRPr="00975A28">
        <w:rPr>
          <w:rFonts w:ascii="Soberana Sans" w:hAnsi="Soberana Sans" w:cs="Arial"/>
          <w:b/>
          <w:bCs/>
          <w:sz w:val="18"/>
          <w:szCs w:val="18"/>
        </w:rPr>
        <w:t>B</w:t>
      </w:r>
      <w:r w:rsidRPr="00975A28">
        <w:rPr>
          <w:rFonts w:ascii="Soberana Sans" w:hAnsi="Soberana Sans" w:cs="Arial"/>
          <w:bCs/>
          <w:sz w:val="18"/>
          <w:szCs w:val="18"/>
        </w:rPr>
        <w:t>.</w:t>
      </w:r>
      <w:r w:rsidRPr="00975A28">
        <w:rPr>
          <w:rFonts w:ascii="Soberana Sans" w:hAnsi="Soberana Sans" w:cs="Arial"/>
          <w:bCs/>
          <w:sz w:val="18"/>
          <w:szCs w:val="18"/>
        </w:rPr>
        <w:tab/>
      </w:r>
      <w:r w:rsidR="00C91551" w:rsidRPr="00975A28">
        <w:rPr>
          <w:rFonts w:ascii="Soberana Sans" w:hAnsi="Soberana Sans" w:cs="Arial"/>
          <w:bCs/>
          <w:sz w:val="18"/>
          <w:szCs w:val="18"/>
        </w:rPr>
        <w:t>E</w:t>
      </w:r>
      <w:r w:rsidRPr="00975A28">
        <w:rPr>
          <w:rFonts w:ascii="Soberana Sans" w:hAnsi="Soberana Sans" w:cs="Arial"/>
          <w:bCs/>
          <w:sz w:val="18"/>
          <w:szCs w:val="18"/>
        </w:rPr>
        <w:t xml:space="preserve">n la que se determine un crédito fiscal, siempre que: </w:t>
      </w:r>
    </w:p>
    <w:p w:rsidR="00217262" w:rsidRPr="00975A28" w:rsidRDefault="00217262" w:rsidP="003B44C3">
      <w:pPr>
        <w:autoSpaceDE w:val="0"/>
        <w:autoSpaceDN w:val="0"/>
        <w:adjustRightInd w:val="0"/>
        <w:ind w:left="95"/>
        <w:jc w:val="both"/>
        <w:rPr>
          <w:rFonts w:ascii="Soberana Sans" w:hAnsi="Soberana Sans" w:cs="Arial"/>
          <w:sz w:val="18"/>
          <w:szCs w:val="18"/>
        </w:rPr>
      </w:pPr>
    </w:p>
    <w:p w:rsidR="00217262" w:rsidRPr="00975A28" w:rsidRDefault="00217262"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I.</w:t>
      </w:r>
      <w:r w:rsidRPr="00975A28">
        <w:rPr>
          <w:rFonts w:ascii="Soberana Sans" w:hAnsi="Soberana Sans" w:cs="Arial"/>
          <w:sz w:val="18"/>
          <w:szCs w:val="18"/>
        </w:rPr>
        <w:t xml:space="preserve"> </w:t>
      </w:r>
      <w:r w:rsidRPr="00975A28">
        <w:rPr>
          <w:rFonts w:ascii="Soberana Sans" w:hAnsi="Soberana Sans" w:cs="Arial"/>
          <w:sz w:val="18"/>
          <w:szCs w:val="18"/>
        </w:rPr>
        <w:tab/>
        <w:t xml:space="preserve">Presenten la información y documentación a que se refiere la ficha de trámite </w:t>
      </w:r>
      <w:r w:rsidR="001B527B" w:rsidRPr="00975A28">
        <w:rPr>
          <w:rFonts w:ascii="Soberana Sans" w:hAnsi="Soberana Sans" w:cs="Arial"/>
          <w:sz w:val="18"/>
          <w:szCs w:val="18"/>
        </w:rPr>
        <w:t>254</w:t>
      </w:r>
      <w:r w:rsidRPr="00975A28">
        <w:rPr>
          <w:rFonts w:ascii="Soberana Sans" w:hAnsi="Soberana Sans" w:cs="Arial"/>
          <w:sz w:val="18"/>
          <w:szCs w:val="18"/>
        </w:rPr>
        <w:t>/CFF “Solicitud de aclaración de créditos fiscales firmes ante las autoridades fiscales”, contenida en el Anexo 1-A.</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tabs>
          <w:tab w:val="left" w:pos="567"/>
        </w:tabs>
        <w:ind w:left="2268" w:hanging="425"/>
        <w:jc w:val="both"/>
        <w:rPr>
          <w:rFonts w:ascii="Soberana Sans" w:hAnsi="Soberana Sans" w:cs="Arial"/>
          <w:sz w:val="18"/>
          <w:szCs w:val="18"/>
        </w:rPr>
      </w:pPr>
      <w:r w:rsidRPr="00975A28">
        <w:rPr>
          <w:rFonts w:ascii="Soberana Sans" w:hAnsi="Soberana Sans" w:cs="Arial"/>
          <w:b/>
          <w:sz w:val="18"/>
          <w:szCs w:val="18"/>
        </w:rPr>
        <w:t>II.</w:t>
      </w:r>
      <w:r w:rsidRPr="00975A28">
        <w:rPr>
          <w:rFonts w:ascii="Soberana Sans" w:hAnsi="Soberana Sans" w:cs="Arial"/>
          <w:sz w:val="18"/>
          <w:szCs w:val="18"/>
        </w:rPr>
        <w:tab/>
      </w:r>
      <w:r w:rsidR="00E87708" w:rsidRPr="00975A28">
        <w:rPr>
          <w:rFonts w:ascii="Soberana Sans" w:hAnsi="Soberana Sans" w:cs="Arial"/>
          <w:sz w:val="18"/>
          <w:szCs w:val="18"/>
        </w:rPr>
        <w:t>Respecto a l</w:t>
      </w:r>
      <w:r w:rsidRPr="00975A28">
        <w:rPr>
          <w:rFonts w:ascii="Soberana Sans" w:hAnsi="Soberana Sans" w:cs="Arial"/>
          <w:sz w:val="18"/>
          <w:szCs w:val="18"/>
        </w:rPr>
        <w:t xml:space="preserve">a resolución en la que se determine el crédito fiscal </w:t>
      </w:r>
      <w:r w:rsidR="00E87708" w:rsidRPr="00975A28">
        <w:rPr>
          <w:rFonts w:ascii="Soberana Sans" w:hAnsi="Soberana Sans" w:cs="Arial"/>
          <w:sz w:val="18"/>
          <w:szCs w:val="18"/>
        </w:rPr>
        <w:t xml:space="preserve">se </w:t>
      </w:r>
      <w:r w:rsidRPr="00975A28">
        <w:rPr>
          <w:rFonts w:ascii="Soberana Sans" w:hAnsi="Soberana Sans" w:cs="Arial"/>
          <w:sz w:val="18"/>
          <w:szCs w:val="18"/>
        </w:rPr>
        <w:t>cumpla con lo siguiente:</w:t>
      </w:r>
    </w:p>
    <w:p w:rsidR="00217262" w:rsidRPr="00975A28" w:rsidRDefault="00217262" w:rsidP="003B44C3">
      <w:pPr>
        <w:tabs>
          <w:tab w:val="left" w:pos="567"/>
        </w:tabs>
        <w:ind w:left="142"/>
        <w:jc w:val="both"/>
        <w:rPr>
          <w:rFonts w:ascii="Soberana Sans" w:hAnsi="Soberana Sans" w:cs="Arial"/>
          <w:b/>
          <w:sz w:val="18"/>
          <w:szCs w:val="18"/>
        </w:rPr>
      </w:pPr>
    </w:p>
    <w:p w:rsidR="00217262" w:rsidRPr="00975A28" w:rsidRDefault="00217262" w:rsidP="003B44C3">
      <w:pPr>
        <w:tabs>
          <w:tab w:val="left" w:pos="567"/>
          <w:tab w:val="left" w:pos="993"/>
        </w:tabs>
        <w:ind w:left="2694" w:hanging="426"/>
        <w:jc w:val="both"/>
        <w:rPr>
          <w:rFonts w:ascii="Soberana Sans" w:hAnsi="Soberana Sans" w:cs="Arial"/>
          <w:sz w:val="18"/>
          <w:szCs w:val="18"/>
        </w:rPr>
      </w:pPr>
      <w:r w:rsidRPr="00975A28">
        <w:rPr>
          <w:rFonts w:ascii="Soberana Sans" w:hAnsi="Soberana Sans" w:cs="Arial"/>
          <w:b/>
          <w:sz w:val="18"/>
          <w:szCs w:val="18"/>
        </w:rPr>
        <w:t>a)</w:t>
      </w:r>
      <w:r w:rsidRPr="00975A28">
        <w:rPr>
          <w:rFonts w:ascii="Soberana Sans" w:hAnsi="Soberana Sans" w:cs="Arial"/>
          <w:sz w:val="18"/>
          <w:szCs w:val="18"/>
        </w:rPr>
        <w:tab/>
        <w:t xml:space="preserve">Se encuentre firme y haya sido emitida con motivo del ejercicio de las facultades de comprobación a que se refiere el artículo 42, fracciones II, III o IX del CFF. </w:t>
      </w:r>
    </w:p>
    <w:p w:rsidR="00217262" w:rsidRPr="00975A28" w:rsidRDefault="00217262" w:rsidP="003B44C3">
      <w:pPr>
        <w:tabs>
          <w:tab w:val="left" w:pos="567"/>
        </w:tabs>
        <w:ind w:left="2694" w:hanging="426"/>
        <w:jc w:val="both"/>
        <w:rPr>
          <w:rFonts w:ascii="Soberana Sans" w:hAnsi="Soberana Sans" w:cs="Arial"/>
          <w:b/>
          <w:sz w:val="18"/>
          <w:szCs w:val="18"/>
        </w:rPr>
      </w:pPr>
    </w:p>
    <w:p w:rsidR="00217262" w:rsidRPr="00975A28" w:rsidRDefault="00217262" w:rsidP="003B44C3">
      <w:pPr>
        <w:tabs>
          <w:tab w:val="left" w:pos="567"/>
        </w:tabs>
        <w:ind w:left="2694" w:hanging="426"/>
        <w:jc w:val="both"/>
        <w:rPr>
          <w:rFonts w:ascii="Soberana Sans" w:hAnsi="Soberana Sans" w:cs="Arial"/>
          <w:sz w:val="18"/>
          <w:szCs w:val="18"/>
        </w:rPr>
      </w:pPr>
      <w:r w:rsidRPr="00975A28">
        <w:rPr>
          <w:rFonts w:ascii="Soberana Sans" w:hAnsi="Soberana Sans" w:cs="Arial"/>
          <w:b/>
          <w:sz w:val="18"/>
          <w:szCs w:val="18"/>
        </w:rPr>
        <w:t>b)</w:t>
      </w:r>
      <w:r w:rsidRPr="00975A28">
        <w:rPr>
          <w:rFonts w:ascii="Soberana Sans" w:hAnsi="Soberana Sans" w:cs="Arial"/>
          <w:sz w:val="18"/>
          <w:szCs w:val="18"/>
        </w:rPr>
        <w:tab/>
        <w:t xml:space="preserve">El crédito fiscal por el cual se solicite la aclaración no haya sido pagado y el mismo </w:t>
      </w:r>
      <w:r w:rsidR="006C7C94" w:rsidRPr="00975A28">
        <w:rPr>
          <w:rFonts w:ascii="Soberana Sans" w:hAnsi="Soberana Sans" w:cs="Arial"/>
          <w:sz w:val="18"/>
          <w:szCs w:val="18"/>
        </w:rPr>
        <w:t>derive de una sola</w:t>
      </w:r>
      <w:r w:rsidRPr="00975A28">
        <w:rPr>
          <w:rFonts w:ascii="Soberana Sans" w:hAnsi="Soberana Sans" w:cs="Arial"/>
          <w:sz w:val="18"/>
          <w:szCs w:val="18"/>
        </w:rPr>
        <w:t xml:space="preserve"> resolución, sin que exista la posibilidad de que se acumulen diversos asuntos.</w:t>
      </w:r>
    </w:p>
    <w:p w:rsidR="00217262" w:rsidRPr="00975A28" w:rsidRDefault="00217262" w:rsidP="003B44C3">
      <w:pPr>
        <w:tabs>
          <w:tab w:val="left" w:pos="567"/>
        </w:tabs>
        <w:ind w:left="2694" w:hanging="426"/>
        <w:jc w:val="both"/>
        <w:rPr>
          <w:rFonts w:ascii="Soberana Sans" w:hAnsi="Soberana Sans" w:cs="Arial"/>
          <w:sz w:val="18"/>
          <w:szCs w:val="18"/>
        </w:rPr>
      </w:pPr>
    </w:p>
    <w:p w:rsidR="00217262" w:rsidRPr="00975A28" w:rsidRDefault="00F72EB0" w:rsidP="003B44C3">
      <w:pPr>
        <w:tabs>
          <w:tab w:val="left" w:pos="567"/>
        </w:tabs>
        <w:ind w:left="2694" w:hanging="426"/>
        <w:jc w:val="both"/>
        <w:rPr>
          <w:rFonts w:ascii="Soberana Sans" w:hAnsi="Soberana Sans" w:cs="Arial"/>
          <w:sz w:val="18"/>
          <w:szCs w:val="18"/>
        </w:rPr>
      </w:pPr>
      <w:r w:rsidRPr="00975A28">
        <w:rPr>
          <w:rFonts w:ascii="Soberana Sans" w:hAnsi="Soberana Sans" w:cs="Arial"/>
          <w:b/>
          <w:sz w:val="18"/>
          <w:szCs w:val="18"/>
        </w:rPr>
        <w:t>c</w:t>
      </w:r>
      <w:r w:rsidR="00217262" w:rsidRPr="00975A28">
        <w:rPr>
          <w:rFonts w:ascii="Soberana Sans" w:hAnsi="Soberana Sans" w:cs="Arial"/>
          <w:b/>
          <w:sz w:val="18"/>
          <w:szCs w:val="18"/>
        </w:rPr>
        <w:t>)</w:t>
      </w:r>
      <w:r w:rsidR="00217262" w:rsidRPr="00975A28">
        <w:rPr>
          <w:rFonts w:ascii="Soberana Sans" w:hAnsi="Soberana Sans" w:cs="Arial"/>
          <w:b/>
          <w:sz w:val="18"/>
          <w:szCs w:val="18"/>
        </w:rPr>
        <w:tab/>
      </w:r>
      <w:r w:rsidR="00217262" w:rsidRPr="00975A28">
        <w:rPr>
          <w:rFonts w:ascii="Soberana Sans" w:hAnsi="Soberana Sans" w:cs="Arial"/>
          <w:sz w:val="18"/>
          <w:szCs w:val="18"/>
        </w:rPr>
        <w:t>Que no se haya emitido en contravención a las disposiciones fiscales.</w:t>
      </w:r>
    </w:p>
    <w:p w:rsidR="00217262" w:rsidRPr="00975A28" w:rsidRDefault="00217262" w:rsidP="003B44C3">
      <w:pPr>
        <w:tabs>
          <w:tab w:val="left" w:pos="567"/>
        </w:tabs>
        <w:ind w:left="2694" w:hanging="426"/>
        <w:jc w:val="both"/>
        <w:rPr>
          <w:rFonts w:ascii="Soberana Sans" w:hAnsi="Soberana Sans" w:cs="Arial"/>
          <w:b/>
          <w:sz w:val="18"/>
          <w:szCs w:val="18"/>
        </w:rPr>
      </w:pPr>
    </w:p>
    <w:p w:rsidR="00E87708" w:rsidRPr="00975A28" w:rsidRDefault="00E87708"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III.</w:t>
      </w:r>
      <w:r w:rsidRPr="00975A28">
        <w:rPr>
          <w:rFonts w:ascii="Soberana Sans" w:hAnsi="Soberana Sans" w:cs="Arial"/>
          <w:b/>
          <w:sz w:val="18"/>
          <w:szCs w:val="18"/>
        </w:rPr>
        <w:tab/>
      </w:r>
      <w:r w:rsidRPr="00975A28">
        <w:rPr>
          <w:rFonts w:ascii="Soberana Sans" w:hAnsi="Soberana Sans" w:cs="Arial"/>
          <w:sz w:val="18"/>
          <w:szCs w:val="18"/>
        </w:rPr>
        <w:t xml:space="preserve">En caso de que se hubiera iniciado el procedimiento </w:t>
      </w:r>
      <w:r w:rsidR="00B47D70" w:rsidRPr="00975A28">
        <w:rPr>
          <w:rFonts w:ascii="Soberana Sans" w:hAnsi="Soberana Sans" w:cs="Arial"/>
          <w:sz w:val="18"/>
          <w:szCs w:val="18"/>
        </w:rPr>
        <w:t>administrativo de ejecución,</w:t>
      </w:r>
      <w:r w:rsidRPr="00975A28">
        <w:rPr>
          <w:rFonts w:ascii="Soberana Sans" w:hAnsi="Soberana Sans" w:cs="Arial"/>
          <w:sz w:val="18"/>
          <w:szCs w:val="18"/>
        </w:rPr>
        <w:t xml:space="preserve"> no se haya notificado el avalúo.</w:t>
      </w:r>
    </w:p>
    <w:p w:rsidR="00E87708" w:rsidRPr="00975A28" w:rsidRDefault="00E87708" w:rsidP="003B44C3">
      <w:pPr>
        <w:autoSpaceDE w:val="0"/>
        <w:autoSpaceDN w:val="0"/>
        <w:adjustRightInd w:val="0"/>
        <w:ind w:left="2268" w:hanging="425"/>
        <w:jc w:val="both"/>
        <w:rPr>
          <w:rFonts w:ascii="Soberana Sans" w:hAnsi="Soberana Sans" w:cs="Arial"/>
          <w:b/>
          <w:sz w:val="18"/>
          <w:szCs w:val="18"/>
        </w:rPr>
      </w:pPr>
    </w:p>
    <w:p w:rsidR="00217262" w:rsidRPr="00975A28" w:rsidRDefault="004D7B00"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lastRenderedPageBreak/>
        <w:t>I</w:t>
      </w:r>
      <w:r w:rsidR="00E87708" w:rsidRPr="00975A28">
        <w:rPr>
          <w:rFonts w:ascii="Soberana Sans" w:hAnsi="Soberana Sans" w:cs="Arial"/>
          <w:b/>
          <w:sz w:val="18"/>
          <w:szCs w:val="18"/>
        </w:rPr>
        <w:t>V</w:t>
      </w:r>
      <w:r w:rsidR="00217262" w:rsidRPr="00975A28">
        <w:rPr>
          <w:rFonts w:ascii="Soberana Sans" w:hAnsi="Soberana Sans" w:cs="Arial"/>
          <w:b/>
          <w:sz w:val="18"/>
          <w:szCs w:val="18"/>
        </w:rPr>
        <w:t>.</w:t>
      </w:r>
      <w:r w:rsidR="00217262" w:rsidRPr="00975A28">
        <w:rPr>
          <w:rFonts w:ascii="Soberana Sans" w:hAnsi="Soberana Sans" w:cs="Arial"/>
          <w:sz w:val="18"/>
          <w:szCs w:val="18"/>
        </w:rPr>
        <w:tab/>
        <w:t>La finalidad de la solicitud sea someter a la consideración del Titular de la Unidad Administrativa que emitió la resolución, que se analicen hechos acontecidos con posterioridad a la determinación del crédito fiscal</w:t>
      </w:r>
      <w:r w:rsidR="00E87708" w:rsidRPr="00975A28">
        <w:rPr>
          <w:rFonts w:ascii="Soberana Sans" w:hAnsi="Soberana Sans" w:cs="Arial"/>
          <w:sz w:val="18"/>
          <w:szCs w:val="18"/>
        </w:rPr>
        <w:t xml:space="preserve"> que modifican la situación fiscal del contribuyente respecto de las contribuciones o periodo revisado</w:t>
      </w:r>
      <w:r w:rsidR="00217262" w:rsidRPr="00975A28">
        <w:rPr>
          <w:rFonts w:ascii="Soberana Sans" w:hAnsi="Soberana Sans" w:cs="Arial"/>
          <w:sz w:val="18"/>
          <w:szCs w:val="18"/>
        </w:rPr>
        <w:t xml:space="preserve">, o bien, </w:t>
      </w:r>
      <w:r w:rsidR="00E87708" w:rsidRPr="00975A28">
        <w:rPr>
          <w:rFonts w:ascii="Soberana Sans" w:hAnsi="Soberana Sans" w:cs="Arial"/>
          <w:sz w:val="18"/>
          <w:szCs w:val="18"/>
        </w:rPr>
        <w:t xml:space="preserve">se valoren </w:t>
      </w:r>
      <w:r w:rsidR="00217262" w:rsidRPr="00975A28">
        <w:rPr>
          <w:rFonts w:ascii="Soberana Sans" w:hAnsi="Soberana Sans" w:cs="Arial"/>
          <w:sz w:val="18"/>
          <w:szCs w:val="18"/>
        </w:rPr>
        <w:t>pruebas que no pudieron ser exhibidas durante el procedimiento fiscalizador, por no contar con ellas, debido a una causa no imputable al contribuyente.</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sz w:val="18"/>
          <w:szCs w:val="18"/>
        </w:rPr>
      </w:pPr>
      <w:r w:rsidRPr="00975A28">
        <w:rPr>
          <w:rFonts w:ascii="Soberana Sans" w:hAnsi="Soberana Sans" w:cs="Arial"/>
          <w:sz w:val="18"/>
          <w:szCs w:val="18"/>
        </w:rPr>
        <w:t>El Titular de la Unidad Administrativa que determinó el crédito fiscal analizará los argumentos y pruebas exhibidos por el contribuyente para acreditar la modificación de su situación fiscal o el cumplimiento de sus obligaciones fiscales</w:t>
      </w:r>
      <w:r w:rsidR="00E87708" w:rsidRPr="00975A28">
        <w:rPr>
          <w:rFonts w:ascii="Soberana Sans" w:hAnsi="Soberana Sans" w:cs="Arial"/>
          <w:sz w:val="18"/>
          <w:szCs w:val="18"/>
        </w:rPr>
        <w:t xml:space="preserve"> para lo cual</w:t>
      </w:r>
      <w:r w:rsidRPr="00975A28">
        <w:rPr>
          <w:rFonts w:ascii="Soberana Sans" w:hAnsi="Soberana Sans" w:cs="Arial"/>
          <w:sz w:val="18"/>
          <w:szCs w:val="18"/>
        </w:rPr>
        <w:t xml:space="preserve"> podrá:</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a)</w:t>
      </w:r>
      <w:r w:rsidRPr="00975A28">
        <w:rPr>
          <w:rFonts w:ascii="Soberana Sans" w:hAnsi="Soberana Sans" w:cs="Arial"/>
          <w:b/>
          <w:sz w:val="18"/>
          <w:szCs w:val="18"/>
        </w:rPr>
        <w:tab/>
      </w:r>
      <w:r w:rsidRPr="00975A28">
        <w:rPr>
          <w:rFonts w:ascii="Soberana Sans" w:hAnsi="Soberana Sans" w:cs="Arial"/>
          <w:sz w:val="18"/>
          <w:szCs w:val="18"/>
        </w:rPr>
        <w:t xml:space="preserve"> Requerir datos, informes o documentos adicionales que considere necesarios y que estén relacionados con </w:t>
      </w:r>
      <w:r w:rsidR="00E87708" w:rsidRPr="00975A28">
        <w:rPr>
          <w:rFonts w:ascii="Soberana Sans" w:hAnsi="Soberana Sans" w:cs="Arial"/>
          <w:sz w:val="18"/>
          <w:szCs w:val="18"/>
        </w:rPr>
        <w:t>los argumentos y hechos planteados en la solicitud de aclaración</w:t>
      </w:r>
      <w:r w:rsidRPr="00975A28">
        <w:rPr>
          <w:rFonts w:ascii="Soberana Sans" w:hAnsi="Soberana Sans" w:cs="Arial"/>
          <w:sz w:val="18"/>
          <w:szCs w:val="18"/>
        </w:rPr>
        <w:t xml:space="preserve">. Dicho requerimiento deberá ser atendido por el promovente en un plazo máximo de diez días contados a partir de aquél en que surta efectos </w:t>
      </w:r>
      <w:r w:rsidR="00A76D38" w:rsidRPr="00975A28">
        <w:rPr>
          <w:rFonts w:ascii="Soberana Sans" w:hAnsi="Soberana Sans" w:cs="Arial"/>
          <w:sz w:val="18"/>
          <w:szCs w:val="18"/>
        </w:rPr>
        <w:t>la</w:t>
      </w:r>
      <w:r w:rsidRPr="00975A28">
        <w:rPr>
          <w:rFonts w:ascii="Soberana Sans" w:hAnsi="Soberana Sans" w:cs="Arial"/>
          <w:sz w:val="18"/>
          <w:szCs w:val="18"/>
        </w:rPr>
        <w:t xml:space="preserve"> notificación</w:t>
      </w:r>
      <w:r w:rsidR="00A76D38" w:rsidRPr="00975A28">
        <w:rPr>
          <w:rFonts w:ascii="Soberana Sans" w:hAnsi="Soberana Sans" w:cs="Arial"/>
          <w:sz w:val="18"/>
          <w:szCs w:val="18"/>
        </w:rPr>
        <w:t xml:space="preserve"> del requerimiento</w:t>
      </w:r>
      <w:r w:rsidRPr="00975A28">
        <w:rPr>
          <w:rFonts w:ascii="Soberana Sans" w:hAnsi="Soberana Sans" w:cs="Arial"/>
          <w:sz w:val="18"/>
          <w:szCs w:val="18"/>
        </w:rPr>
        <w:t xml:space="preserve">, apercibido de que de no hacerlo dentro de dicho plazo, se le tendrá por desistido de la solicitud de aclaración correspondiente. </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autoSpaceDE w:val="0"/>
        <w:autoSpaceDN w:val="0"/>
        <w:adjustRightInd w:val="0"/>
        <w:ind w:left="2268" w:hanging="425"/>
        <w:jc w:val="both"/>
        <w:rPr>
          <w:rFonts w:ascii="Soberana Sans" w:hAnsi="Soberana Sans" w:cs="Arial"/>
          <w:sz w:val="18"/>
          <w:szCs w:val="18"/>
        </w:rPr>
      </w:pPr>
      <w:r w:rsidRPr="00975A28">
        <w:rPr>
          <w:rFonts w:ascii="Soberana Sans" w:hAnsi="Soberana Sans" w:cs="Arial"/>
          <w:b/>
          <w:sz w:val="18"/>
          <w:szCs w:val="18"/>
        </w:rPr>
        <w:t>b)</w:t>
      </w:r>
      <w:r w:rsidRPr="00975A28">
        <w:rPr>
          <w:rFonts w:ascii="Soberana Sans" w:hAnsi="Soberana Sans" w:cs="Arial"/>
          <w:sz w:val="18"/>
          <w:szCs w:val="18"/>
        </w:rPr>
        <w:tab/>
        <w:t xml:space="preserve">Ordenar el trámite o desahogo de cualquier diligencia que permita constatar la veracidad de los hechos y pruebas sujetas a valoración. </w:t>
      </w:r>
    </w:p>
    <w:p w:rsidR="00217262" w:rsidRPr="00975A28" w:rsidRDefault="00217262" w:rsidP="003B44C3">
      <w:pPr>
        <w:autoSpaceDE w:val="0"/>
        <w:autoSpaceDN w:val="0"/>
        <w:adjustRightInd w:val="0"/>
        <w:ind w:left="95"/>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sz w:val="18"/>
          <w:szCs w:val="18"/>
        </w:rPr>
      </w:pPr>
      <w:r w:rsidRPr="00975A28">
        <w:rPr>
          <w:rFonts w:ascii="Soberana Sans" w:hAnsi="Soberana Sans" w:cs="Arial"/>
          <w:sz w:val="18"/>
          <w:szCs w:val="18"/>
        </w:rPr>
        <w:t>La autoridad contará con un plazo de quince días para la emisión de la resolución que recaiga a la aclaración, contados a partir de que se agote el procedimient</w:t>
      </w:r>
      <w:r w:rsidR="002F6347" w:rsidRPr="00975A28">
        <w:rPr>
          <w:rFonts w:ascii="Soberana Sans" w:hAnsi="Soberana Sans" w:cs="Arial"/>
          <w:sz w:val="18"/>
          <w:szCs w:val="18"/>
        </w:rPr>
        <w:t xml:space="preserve">o a que se refiere </w:t>
      </w:r>
      <w:r w:rsidR="004D7B00" w:rsidRPr="00975A28">
        <w:rPr>
          <w:rFonts w:ascii="Soberana Sans" w:hAnsi="Soberana Sans" w:cs="Arial"/>
          <w:sz w:val="18"/>
          <w:szCs w:val="18"/>
        </w:rPr>
        <w:t>el párrafo anterior</w:t>
      </w:r>
      <w:r w:rsidRPr="00975A28">
        <w:rPr>
          <w:rFonts w:ascii="Soberana Sans" w:hAnsi="Soberana Sans" w:cs="Arial"/>
          <w:sz w:val="18"/>
          <w:szCs w:val="18"/>
        </w:rPr>
        <w:t>.</w:t>
      </w:r>
    </w:p>
    <w:p w:rsidR="00A76D38" w:rsidRPr="00975A28" w:rsidRDefault="00A76D38" w:rsidP="003B44C3">
      <w:pPr>
        <w:autoSpaceDE w:val="0"/>
        <w:autoSpaceDN w:val="0"/>
        <w:adjustRightInd w:val="0"/>
        <w:ind w:left="1843"/>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sz w:val="18"/>
          <w:szCs w:val="18"/>
        </w:rPr>
      </w:pPr>
      <w:r w:rsidRPr="00975A28">
        <w:rPr>
          <w:rFonts w:ascii="Soberana Sans" w:hAnsi="Soberana Sans" w:cs="Arial"/>
          <w:sz w:val="18"/>
          <w:szCs w:val="18"/>
        </w:rPr>
        <w:t>La autoridad podrá, por única ocasión, modificar la resolución determinante del crédito en los rubros, conceptos, montos o contribuciones respecto de los cuales procedió la aclaración.</w:t>
      </w:r>
    </w:p>
    <w:p w:rsidR="00217262" w:rsidRPr="00975A28" w:rsidRDefault="00217262" w:rsidP="003B44C3">
      <w:pPr>
        <w:autoSpaceDE w:val="0"/>
        <w:autoSpaceDN w:val="0"/>
        <w:adjustRightInd w:val="0"/>
        <w:ind w:left="1843"/>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color w:val="FF0000"/>
          <w:sz w:val="18"/>
          <w:szCs w:val="18"/>
        </w:rPr>
      </w:pPr>
      <w:r w:rsidRPr="00975A28">
        <w:rPr>
          <w:rFonts w:ascii="Soberana Sans" w:hAnsi="Soberana Sans" w:cs="Arial"/>
          <w:sz w:val="18"/>
          <w:szCs w:val="18"/>
        </w:rPr>
        <w:t xml:space="preserve">En caso de considerarse viable la </w:t>
      </w:r>
      <w:r w:rsidR="00A76D38" w:rsidRPr="00975A28">
        <w:rPr>
          <w:rFonts w:ascii="Soberana Sans" w:hAnsi="Soberana Sans" w:cs="Arial"/>
          <w:sz w:val="18"/>
          <w:szCs w:val="18"/>
        </w:rPr>
        <w:t xml:space="preserve">solicitud de </w:t>
      </w:r>
      <w:r w:rsidRPr="00975A28">
        <w:rPr>
          <w:rFonts w:ascii="Soberana Sans" w:hAnsi="Soberana Sans" w:cs="Arial"/>
          <w:sz w:val="18"/>
          <w:szCs w:val="18"/>
        </w:rPr>
        <w:t>aclaración, la resolución que se emita surtirá sus efectos siempre que, el contribuyente realice el pago correspondiente en los plazos y té</w:t>
      </w:r>
      <w:r w:rsidR="00A76D38" w:rsidRPr="00975A28">
        <w:rPr>
          <w:rFonts w:ascii="Soberana Sans" w:hAnsi="Soberana Sans" w:cs="Arial"/>
          <w:sz w:val="18"/>
          <w:szCs w:val="18"/>
        </w:rPr>
        <w:t>rminos que señale la autoridad</w:t>
      </w:r>
      <w:r w:rsidRPr="00975A28">
        <w:rPr>
          <w:rFonts w:ascii="Soberana Sans" w:hAnsi="Soberana Sans" w:cs="Arial"/>
          <w:sz w:val="18"/>
          <w:szCs w:val="18"/>
        </w:rPr>
        <w:t>.</w:t>
      </w:r>
    </w:p>
    <w:p w:rsidR="00217262" w:rsidRPr="00975A28" w:rsidRDefault="00217262" w:rsidP="003B44C3">
      <w:pPr>
        <w:autoSpaceDE w:val="0"/>
        <w:autoSpaceDN w:val="0"/>
        <w:adjustRightInd w:val="0"/>
        <w:ind w:left="2268" w:hanging="425"/>
        <w:jc w:val="both"/>
        <w:rPr>
          <w:rFonts w:ascii="Soberana Sans" w:hAnsi="Soberana Sans" w:cs="Arial"/>
          <w:sz w:val="18"/>
          <w:szCs w:val="18"/>
        </w:rPr>
      </w:pPr>
    </w:p>
    <w:p w:rsidR="00217262" w:rsidRPr="00975A28" w:rsidRDefault="00217262" w:rsidP="003B44C3">
      <w:pPr>
        <w:autoSpaceDE w:val="0"/>
        <w:autoSpaceDN w:val="0"/>
        <w:adjustRightInd w:val="0"/>
        <w:ind w:left="1843"/>
        <w:jc w:val="both"/>
        <w:rPr>
          <w:rFonts w:ascii="Soberana Sans" w:hAnsi="Soberana Sans" w:cs="Arial"/>
          <w:sz w:val="18"/>
          <w:szCs w:val="18"/>
        </w:rPr>
      </w:pPr>
      <w:r w:rsidRPr="00975A28">
        <w:rPr>
          <w:rFonts w:ascii="Soberana Sans" w:hAnsi="Soberana Sans" w:cs="Arial"/>
          <w:sz w:val="18"/>
          <w:szCs w:val="18"/>
        </w:rPr>
        <w:t xml:space="preserve">Lo dispuesto en este Apartado no será aplicable tratándose de resoluciones en materia de comercio exterior en la que los bienes hubieran pasado a propiedad del Fisco Federal, ni tampoco tratándose de </w:t>
      </w:r>
      <w:r w:rsidR="00A76D38" w:rsidRPr="00975A28">
        <w:rPr>
          <w:rFonts w:ascii="Soberana Sans" w:hAnsi="Soberana Sans" w:cs="Arial"/>
          <w:sz w:val="18"/>
          <w:szCs w:val="18"/>
        </w:rPr>
        <w:t xml:space="preserve">créditos fiscales vinculados a negativas de </w:t>
      </w:r>
      <w:r w:rsidRPr="00975A28">
        <w:rPr>
          <w:rFonts w:ascii="Soberana Sans" w:hAnsi="Soberana Sans" w:cs="Arial"/>
          <w:sz w:val="18"/>
          <w:szCs w:val="18"/>
        </w:rPr>
        <w:t>solicitudes de devolución.</w:t>
      </w:r>
    </w:p>
    <w:p w:rsidR="00F72EB0" w:rsidRPr="00975A28" w:rsidRDefault="00F72EB0" w:rsidP="003B44C3">
      <w:pPr>
        <w:autoSpaceDE w:val="0"/>
        <w:autoSpaceDN w:val="0"/>
        <w:adjustRightInd w:val="0"/>
        <w:ind w:left="1843"/>
        <w:jc w:val="both"/>
        <w:rPr>
          <w:rFonts w:ascii="Soberana Sans" w:hAnsi="Soberana Sans" w:cs="Arial"/>
          <w:sz w:val="18"/>
          <w:szCs w:val="18"/>
        </w:rPr>
      </w:pPr>
    </w:p>
    <w:p w:rsidR="00F72EB0" w:rsidRPr="00975A28" w:rsidRDefault="00F72EB0" w:rsidP="003B44C3">
      <w:pPr>
        <w:tabs>
          <w:tab w:val="left" w:pos="2268"/>
        </w:tabs>
        <w:autoSpaceDE w:val="0"/>
        <w:autoSpaceDN w:val="0"/>
        <w:adjustRightInd w:val="0"/>
        <w:ind w:left="1418"/>
        <w:jc w:val="both"/>
        <w:rPr>
          <w:rFonts w:ascii="Soberana Sans" w:hAnsi="Soberana Sans" w:cs="Arial"/>
          <w:sz w:val="18"/>
          <w:szCs w:val="18"/>
        </w:rPr>
      </w:pPr>
      <w:r w:rsidRPr="00975A28">
        <w:rPr>
          <w:rFonts w:ascii="Soberana Sans" w:hAnsi="Soberana Sans" w:cs="Arial"/>
          <w:sz w:val="18"/>
          <w:szCs w:val="18"/>
        </w:rPr>
        <w:t>Los contribuyentes que presenten las aclaraciones a que se refiere esta regla, podrán solicitar la suspensión del procedimiento administrativo de ejecución ante la autoridad recaudadora.</w:t>
      </w:r>
    </w:p>
    <w:p w:rsidR="00F72EB0" w:rsidRPr="00975A28" w:rsidRDefault="00F72EB0" w:rsidP="003B44C3">
      <w:pPr>
        <w:ind w:left="1418"/>
        <w:rPr>
          <w:rFonts w:ascii="Soberana Sans" w:hAnsi="Soberana Sans" w:cs="Arial"/>
          <w:i/>
          <w:sz w:val="18"/>
          <w:szCs w:val="18"/>
        </w:rPr>
      </w:pPr>
    </w:p>
    <w:p w:rsidR="00217262" w:rsidRPr="00975A28" w:rsidRDefault="00217262" w:rsidP="003B44C3">
      <w:pPr>
        <w:autoSpaceDE w:val="0"/>
        <w:autoSpaceDN w:val="0"/>
        <w:adjustRightInd w:val="0"/>
        <w:ind w:left="1418"/>
        <w:jc w:val="both"/>
        <w:rPr>
          <w:rFonts w:ascii="Soberana Sans" w:hAnsi="Soberana Sans" w:cs="Arial"/>
          <w:sz w:val="18"/>
          <w:szCs w:val="18"/>
        </w:rPr>
      </w:pPr>
      <w:r w:rsidRPr="00975A28">
        <w:rPr>
          <w:rFonts w:ascii="Soberana Sans" w:hAnsi="Soberana Sans" w:cs="Arial"/>
          <w:sz w:val="18"/>
          <w:szCs w:val="18"/>
        </w:rPr>
        <w:t>En términos del segundo párrafo del citado artículo 33-A del CFF, las resoluciones que deriven de los procedimientos previstos en esta</w:t>
      </w:r>
      <w:r w:rsidR="00F05D79" w:rsidRPr="00975A28">
        <w:rPr>
          <w:rFonts w:ascii="Soberana Sans" w:hAnsi="Soberana Sans" w:cs="Arial"/>
          <w:sz w:val="18"/>
          <w:szCs w:val="18"/>
        </w:rPr>
        <w:t xml:space="preserve"> regla no constituyen instancia</w:t>
      </w:r>
      <w:r w:rsidRPr="00975A28">
        <w:rPr>
          <w:rFonts w:ascii="Soberana Sans" w:hAnsi="Soberana Sans" w:cs="Arial"/>
          <w:sz w:val="18"/>
          <w:szCs w:val="18"/>
        </w:rPr>
        <w:t>, por lo que las mismas no podrán ser impugnadas por el contribuyente, ni será procedente la presentación de acuerdos conclusivos.</w:t>
      </w:r>
    </w:p>
    <w:p w:rsidR="00217262" w:rsidRPr="00975A28" w:rsidRDefault="00217262" w:rsidP="003B44C3">
      <w:pPr>
        <w:ind w:left="1276"/>
        <w:jc w:val="both"/>
        <w:rPr>
          <w:rFonts w:ascii="Soberana Sans" w:hAnsi="Soberana Sans" w:cs="Arial"/>
          <w:sz w:val="18"/>
          <w:szCs w:val="18"/>
        </w:rPr>
      </w:pPr>
    </w:p>
    <w:p w:rsidR="009D296D" w:rsidRPr="00975A28" w:rsidRDefault="009D296D" w:rsidP="003B44C3">
      <w:pPr>
        <w:autoSpaceDE w:val="0"/>
        <w:autoSpaceDN w:val="0"/>
        <w:adjustRightInd w:val="0"/>
        <w:ind w:left="1418"/>
        <w:jc w:val="both"/>
        <w:rPr>
          <w:rFonts w:ascii="Soberana Sans" w:hAnsi="Soberana Sans" w:cs="Arial"/>
          <w:sz w:val="18"/>
          <w:szCs w:val="18"/>
        </w:rPr>
      </w:pPr>
      <w:r w:rsidRPr="00975A28">
        <w:rPr>
          <w:rFonts w:ascii="Soberana Sans" w:hAnsi="Soberana Sans" w:cs="Arial"/>
          <w:sz w:val="18"/>
          <w:szCs w:val="18"/>
        </w:rPr>
        <w:t xml:space="preserve">Lo dispuesto en esta regla no </w:t>
      </w:r>
      <w:r w:rsidR="00B47D70" w:rsidRPr="00975A28">
        <w:rPr>
          <w:rFonts w:ascii="Soberana Sans" w:hAnsi="Soberana Sans" w:cs="Arial"/>
          <w:sz w:val="18"/>
          <w:szCs w:val="18"/>
        </w:rPr>
        <w:t xml:space="preserve">es </w:t>
      </w:r>
      <w:r w:rsidRPr="00975A28">
        <w:rPr>
          <w:rFonts w:ascii="Soberana Sans" w:hAnsi="Soberana Sans" w:cs="Arial"/>
          <w:sz w:val="18"/>
          <w:szCs w:val="18"/>
        </w:rPr>
        <w:t>aplicable tratándose de contribuyentes a los que se les haya aplicado la presunción establecida en el artículo 69-B del CFF, una vez que se haya publicado en el DOF y en el Portal del SAT el listado a que se refiere el tercer párrafo del citado artículo 69-B.</w:t>
      </w:r>
    </w:p>
    <w:p w:rsidR="009D296D" w:rsidRPr="00975A28" w:rsidRDefault="009D296D" w:rsidP="003B44C3">
      <w:pPr>
        <w:ind w:left="1276"/>
        <w:jc w:val="both"/>
        <w:rPr>
          <w:rFonts w:ascii="Soberana Sans" w:hAnsi="Soberana Sans" w:cs="Arial"/>
          <w:sz w:val="18"/>
          <w:szCs w:val="18"/>
        </w:rPr>
      </w:pPr>
    </w:p>
    <w:p w:rsidR="00DD6B94" w:rsidRDefault="00217262" w:rsidP="003B44C3">
      <w:pPr>
        <w:ind w:left="708" w:firstLine="708"/>
        <w:rPr>
          <w:rFonts w:ascii="Soberana Sans" w:hAnsi="Soberana Sans" w:cs="Arial"/>
          <w:i/>
          <w:sz w:val="18"/>
          <w:szCs w:val="18"/>
        </w:rPr>
      </w:pPr>
      <w:r w:rsidRPr="00975A28">
        <w:rPr>
          <w:rFonts w:ascii="Soberana Sans" w:hAnsi="Soberana Sans" w:cs="Arial"/>
          <w:i/>
          <w:sz w:val="18"/>
          <w:szCs w:val="18"/>
        </w:rPr>
        <w:t>CFF 33-A, 41</w:t>
      </w:r>
      <w:r w:rsidR="009D296D" w:rsidRPr="00975A28">
        <w:rPr>
          <w:rFonts w:ascii="Soberana Sans" w:hAnsi="Soberana Sans" w:cs="Arial"/>
          <w:i/>
          <w:sz w:val="18"/>
          <w:szCs w:val="18"/>
        </w:rPr>
        <w:t>,</w:t>
      </w:r>
      <w:r w:rsidR="00940A94" w:rsidRPr="00975A28">
        <w:rPr>
          <w:rFonts w:ascii="Soberana Sans" w:hAnsi="Soberana Sans" w:cs="Arial"/>
          <w:i/>
          <w:sz w:val="18"/>
          <w:szCs w:val="18"/>
        </w:rPr>
        <w:t xml:space="preserve"> 42,</w:t>
      </w:r>
      <w:r w:rsidR="009D296D" w:rsidRPr="00975A28">
        <w:rPr>
          <w:rFonts w:ascii="Soberana Sans" w:hAnsi="Soberana Sans" w:cs="Arial"/>
          <w:i/>
          <w:sz w:val="18"/>
          <w:szCs w:val="18"/>
        </w:rPr>
        <w:t xml:space="preserve"> 69-B</w:t>
      </w:r>
    </w:p>
    <w:p w:rsidR="0007066E" w:rsidRDefault="0007066E" w:rsidP="003B44C3">
      <w:pPr>
        <w:ind w:left="708" w:firstLine="708"/>
        <w:rPr>
          <w:rFonts w:ascii="Soberana Sans" w:hAnsi="Soberana Sans" w:cs="Arial"/>
          <w:i/>
          <w:sz w:val="18"/>
          <w:szCs w:val="18"/>
        </w:rPr>
      </w:pPr>
    </w:p>
    <w:p w:rsidR="0007066E" w:rsidRPr="00CF2C52" w:rsidRDefault="0007066E" w:rsidP="0007066E">
      <w:pPr>
        <w:pStyle w:val="Texto"/>
        <w:tabs>
          <w:tab w:val="right" w:leader="dot" w:pos="8827"/>
        </w:tabs>
        <w:spacing w:after="80" w:line="220" w:lineRule="atLeast"/>
        <w:ind w:left="1418" w:firstLine="0"/>
        <w:rPr>
          <w:rFonts w:ascii="Soberana Sans" w:hAnsi="Soberana Sans"/>
          <w:szCs w:val="18"/>
        </w:rPr>
      </w:pPr>
      <w:r w:rsidRPr="00CF2C52">
        <w:rPr>
          <w:rFonts w:ascii="Soberana Sans" w:hAnsi="Soberana Sans"/>
          <w:b/>
          <w:bCs/>
          <w:szCs w:val="18"/>
        </w:rPr>
        <w:lastRenderedPageBreak/>
        <w:t>Diferimiento del cumplimiento de obligaciones del contratante y del contratista en actividades de subcontratación laboral</w:t>
      </w:r>
    </w:p>
    <w:p w:rsidR="0007066E" w:rsidRPr="00CF2C52" w:rsidRDefault="0007066E" w:rsidP="0007066E">
      <w:pPr>
        <w:pStyle w:val="Texto"/>
        <w:tabs>
          <w:tab w:val="right" w:leader="dot" w:pos="8827"/>
        </w:tabs>
        <w:spacing w:after="80" w:line="220" w:lineRule="atLeast"/>
        <w:ind w:left="1418" w:hanging="1134"/>
        <w:rPr>
          <w:rFonts w:ascii="Soberana Sans" w:hAnsi="Soberana Sans"/>
          <w:szCs w:val="18"/>
        </w:rPr>
      </w:pPr>
      <w:r w:rsidRPr="00CF2C52">
        <w:rPr>
          <w:rFonts w:ascii="Soberana Sans" w:hAnsi="Soberana Sans"/>
          <w:b/>
          <w:szCs w:val="18"/>
        </w:rPr>
        <w:t>3.3.1.44.</w:t>
      </w:r>
      <w:r w:rsidRPr="00CF2C52">
        <w:rPr>
          <w:rFonts w:ascii="Soberana Sans" w:hAnsi="Soberana Sans"/>
          <w:b/>
          <w:szCs w:val="18"/>
        </w:rPr>
        <w:tab/>
      </w:r>
      <w:r w:rsidRPr="00CF2C52">
        <w:rPr>
          <w:rFonts w:ascii="Soberana Sans" w:hAnsi="Soberana Sans"/>
          <w:szCs w:val="18"/>
        </w:rPr>
        <w:t xml:space="preserve">Para los efectos de los artículos 27, fracción V, último párrafo de la Ley del ISR, así como 5, fracción II y 32, fracción VIII de la Ley del IVA; tratándose de subcontratación laboral en términos de la Ley Federal del Trabajo, las obligaciones del contratante y del contratista a que se refieren las citadas disposiciones, correspondientes a los meses de enero a </w:t>
      </w:r>
      <w:r w:rsidRPr="0007066E">
        <w:rPr>
          <w:rFonts w:ascii="Soberana Sans" w:hAnsi="Soberana Sans"/>
          <w:szCs w:val="18"/>
        </w:rPr>
        <w:t>noviembre de 2017 y subsecuentes, podrán cumplirse a partir del mes de diciembre del mi</w:t>
      </w:r>
      <w:r w:rsidRPr="00CF2C52">
        <w:rPr>
          <w:rFonts w:ascii="Soberana Sans" w:hAnsi="Soberana Sans"/>
          <w:szCs w:val="18"/>
        </w:rPr>
        <w:t>smo año, utilizando el aplicativo informático que se dará a conocer en el Portal del SAT.</w:t>
      </w:r>
    </w:p>
    <w:p w:rsidR="0007066E" w:rsidRPr="00CF2C52" w:rsidRDefault="0007066E" w:rsidP="0007066E">
      <w:pPr>
        <w:pStyle w:val="Texto"/>
        <w:tabs>
          <w:tab w:val="right" w:leader="dot" w:pos="8827"/>
        </w:tabs>
        <w:spacing w:after="80" w:line="220" w:lineRule="atLeast"/>
        <w:ind w:left="1418" w:firstLine="0"/>
        <w:rPr>
          <w:rFonts w:ascii="Soberana Sans" w:hAnsi="Soberana Sans"/>
          <w:b/>
          <w:szCs w:val="18"/>
        </w:rPr>
      </w:pPr>
      <w:r>
        <w:rPr>
          <w:rFonts w:ascii="Soberana Sans" w:hAnsi="Soberana Sans"/>
          <w:szCs w:val="18"/>
        </w:rPr>
        <w:t>………………………………………………………………………………………………………………………………………………………………………….</w:t>
      </w:r>
    </w:p>
    <w:p w:rsidR="0007066E" w:rsidRPr="00CC7D1A" w:rsidRDefault="0007066E" w:rsidP="0007066E">
      <w:pPr>
        <w:pStyle w:val="Texto"/>
        <w:spacing w:after="72" w:line="215" w:lineRule="exact"/>
        <w:ind w:left="1440" w:hanging="22"/>
        <w:rPr>
          <w:rFonts w:ascii="Soberana Sans" w:hAnsi="Soberana Sans"/>
          <w:i/>
          <w:szCs w:val="18"/>
        </w:rPr>
      </w:pPr>
      <w:r w:rsidRPr="00CF2C52">
        <w:rPr>
          <w:rFonts w:ascii="Soberana Sans" w:hAnsi="Soberana Sans"/>
          <w:i/>
          <w:iCs/>
          <w:szCs w:val="18"/>
        </w:rPr>
        <w:t xml:space="preserve">LISR 27, LIVA 5, 32, </w:t>
      </w:r>
      <w:r w:rsidR="00611644">
        <w:rPr>
          <w:rFonts w:ascii="Soberana Sans" w:hAnsi="Soberana Sans"/>
          <w:i/>
          <w:iCs/>
          <w:szCs w:val="18"/>
        </w:rPr>
        <w:t xml:space="preserve">RMF 2017 </w:t>
      </w:r>
      <w:r w:rsidRPr="00CF2C52">
        <w:rPr>
          <w:rFonts w:ascii="Soberana Sans" w:hAnsi="Soberana Sans"/>
          <w:i/>
          <w:szCs w:val="18"/>
        </w:rPr>
        <w:t xml:space="preserve">Artículo Trigésimo Segundo Transitorio </w:t>
      </w:r>
    </w:p>
    <w:p w:rsidR="00643F1A" w:rsidRPr="00975A28" w:rsidRDefault="00643F1A" w:rsidP="00ED68D2">
      <w:pPr>
        <w:ind w:left="708" w:firstLine="708"/>
        <w:rPr>
          <w:rFonts w:ascii="Soberana Sans" w:hAnsi="Soberana Sans" w:cs="Arial"/>
          <w:i/>
          <w:sz w:val="18"/>
          <w:szCs w:val="18"/>
        </w:rPr>
      </w:pPr>
    </w:p>
    <w:p w:rsidR="00ED68D2" w:rsidRDefault="00ED68D2" w:rsidP="00ED68D2">
      <w:pPr>
        <w:pStyle w:val="Texto"/>
        <w:shd w:val="clear" w:color="auto" w:fill="FFFFFF"/>
        <w:spacing w:after="75" w:line="240" w:lineRule="auto"/>
        <w:ind w:left="1418" w:firstLine="0"/>
        <w:rPr>
          <w:rFonts w:ascii="Soberana Sans" w:hAnsi="Soberana Sans"/>
          <w:b/>
          <w:szCs w:val="18"/>
        </w:rPr>
      </w:pPr>
      <w:r w:rsidRPr="00ED68D2">
        <w:rPr>
          <w:rFonts w:ascii="Soberana Sans" w:hAnsi="Soberana Sans"/>
          <w:b/>
          <w:szCs w:val="18"/>
        </w:rPr>
        <w:t>Inversión de recursos en el país tratándose de sociedades que pertenecen al mismo grupo empresarial</w:t>
      </w:r>
    </w:p>
    <w:p w:rsidR="00ED68D2" w:rsidRPr="00ED68D2" w:rsidRDefault="00ED68D2" w:rsidP="00ED68D2">
      <w:pPr>
        <w:pStyle w:val="Texto"/>
        <w:shd w:val="clear" w:color="auto" w:fill="FFFFFF"/>
        <w:spacing w:after="75" w:line="240" w:lineRule="auto"/>
        <w:ind w:left="1418" w:firstLine="0"/>
        <w:rPr>
          <w:rFonts w:ascii="Soberana Sans" w:hAnsi="Soberana Sans"/>
          <w:b/>
          <w:szCs w:val="18"/>
        </w:rPr>
      </w:pPr>
    </w:p>
    <w:p w:rsidR="00ED68D2" w:rsidRPr="00ED68D2" w:rsidRDefault="00ED68D2" w:rsidP="00ED68D2">
      <w:pPr>
        <w:pStyle w:val="Texto"/>
        <w:shd w:val="clear" w:color="auto" w:fill="FFFFFF"/>
        <w:spacing w:after="75" w:line="240" w:lineRule="auto"/>
        <w:ind w:left="1418" w:hanging="1134"/>
        <w:rPr>
          <w:rFonts w:ascii="Soberana Sans" w:hAnsi="Soberana Sans"/>
          <w:szCs w:val="18"/>
        </w:rPr>
      </w:pPr>
      <w:r w:rsidRPr="00ED68D2">
        <w:rPr>
          <w:rFonts w:ascii="Soberana Sans" w:hAnsi="Soberana Sans"/>
          <w:b/>
          <w:szCs w:val="18"/>
        </w:rPr>
        <w:t>11.8.16.</w:t>
      </w:r>
      <w:r w:rsidRPr="00ED68D2">
        <w:rPr>
          <w:rFonts w:ascii="Soberana Sans" w:hAnsi="Soberana Sans"/>
          <w:b/>
          <w:szCs w:val="18"/>
        </w:rPr>
        <w:tab/>
      </w:r>
      <w:r w:rsidRPr="00ED68D2">
        <w:rPr>
          <w:rFonts w:ascii="Soberana Sans" w:hAnsi="Soberana Sans"/>
          <w:szCs w:val="18"/>
        </w:rPr>
        <w:t>Para los efectos del Artículo Sexto del Decreto a que se refiere este Capítulo, las personas morales residentes en México y las residentes en el extranjero con establecimiento permanente en territorio nacional, vinculadas por tenencia accionaria que detente la sociedad matriz en sociedades filiales o subsidiarias, podrán invertir los recursos retornados al país a través de una persona moral distinta a la que retornó los citados recursos, siempre que se cumplan los siguientes requisitos:</w:t>
      </w:r>
    </w:p>
    <w:p w:rsidR="00ED68D2" w:rsidRDefault="00ED68D2" w:rsidP="00ED68D2">
      <w:pPr>
        <w:pStyle w:val="Texto"/>
        <w:shd w:val="clear" w:color="auto" w:fill="FFFFFF"/>
        <w:spacing w:after="75" w:line="240" w:lineRule="auto"/>
        <w:ind w:left="1843" w:hanging="425"/>
        <w:rPr>
          <w:rFonts w:ascii="Soberana Sans" w:hAnsi="Soberana Sans"/>
          <w:b/>
          <w:szCs w:val="18"/>
        </w:rPr>
      </w:pPr>
    </w:p>
    <w:p w:rsidR="00ED68D2" w:rsidRPr="00ED68D2" w:rsidRDefault="00ED68D2" w:rsidP="00ED68D2">
      <w:pPr>
        <w:pStyle w:val="Texto"/>
        <w:shd w:val="clear" w:color="auto" w:fill="FFFFFF"/>
        <w:spacing w:after="75" w:line="240" w:lineRule="auto"/>
        <w:ind w:left="1843" w:hanging="425"/>
        <w:rPr>
          <w:rFonts w:ascii="Soberana Sans" w:hAnsi="Soberana Sans"/>
          <w:szCs w:val="18"/>
        </w:rPr>
      </w:pPr>
      <w:r w:rsidRPr="00ED68D2">
        <w:rPr>
          <w:rFonts w:ascii="Soberana Sans" w:hAnsi="Soberana Sans"/>
          <w:b/>
          <w:szCs w:val="18"/>
        </w:rPr>
        <w:t>I.</w:t>
      </w:r>
      <w:r w:rsidRPr="00ED68D2">
        <w:rPr>
          <w:rFonts w:ascii="Soberana Sans" w:hAnsi="Soberana Sans"/>
          <w:b/>
          <w:szCs w:val="18"/>
        </w:rPr>
        <w:tab/>
      </w:r>
      <w:r w:rsidRPr="00ED68D2">
        <w:rPr>
          <w:rFonts w:ascii="Soberana Sans" w:hAnsi="Soberana Sans"/>
          <w:szCs w:val="18"/>
        </w:rPr>
        <w:t xml:space="preserve">Que la persona moral que retorne los recursos sea la misma que los llevó al extranjero. </w:t>
      </w:r>
    </w:p>
    <w:p w:rsidR="00ED68D2" w:rsidRDefault="00ED68D2" w:rsidP="00ED68D2">
      <w:pPr>
        <w:pStyle w:val="Texto"/>
        <w:shd w:val="clear" w:color="auto" w:fill="FFFFFF"/>
        <w:spacing w:after="75" w:line="240" w:lineRule="auto"/>
        <w:ind w:left="1843" w:hanging="425"/>
        <w:rPr>
          <w:rFonts w:ascii="Soberana Sans" w:hAnsi="Soberana Sans"/>
          <w:b/>
          <w:szCs w:val="18"/>
        </w:rPr>
      </w:pPr>
    </w:p>
    <w:p w:rsidR="00ED68D2" w:rsidRPr="00ED68D2" w:rsidRDefault="00ED68D2" w:rsidP="00ED68D2">
      <w:pPr>
        <w:pStyle w:val="Texto"/>
        <w:shd w:val="clear" w:color="auto" w:fill="FFFFFF"/>
        <w:spacing w:after="75" w:line="240" w:lineRule="auto"/>
        <w:ind w:left="1843" w:hanging="425"/>
        <w:rPr>
          <w:rFonts w:ascii="Soberana Sans" w:hAnsi="Soberana Sans"/>
          <w:szCs w:val="18"/>
        </w:rPr>
      </w:pPr>
      <w:r w:rsidRPr="00ED68D2">
        <w:rPr>
          <w:rFonts w:ascii="Soberana Sans" w:hAnsi="Soberana Sans"/>
          <w:b/>
          <w:szCs w:val="18"/>
        </w:rPr>
        <w:t>II.</w:t>
      </w:r>
      <w:r w:rsidRPr="00ED68D2">
        <w:rPr>
          <w:rFonts w:ascii="Soberana Sans" w:hAnsi="Soberana Sans"/>
          <w:szCs w:val="18"/>
        </w:rPr>
        <w:tab/>
        <w:t>Que las inversiones se realicen en los términos del artículo Sexto del Decreto a que se refiere este Capítulo.</w:t>
      </w:r>
    </w:p>
    <w:p w:rsidR="00ED68D2" w:rsidRDefault="00ED68D2" w:rsidP="00ED68D2">
      <w:pPr>
        <w:pStyle w:val="Texto"/>
        <w:shd w:val="clear" w:color="auto" w:fill="FFFFFF"/>
        <w:spacing w:after="75" w:line="240" w:lineRule="auto"/>
        <w:ind w:left="1843" w:hanging="425"/>
        <w:rPr>
          <w:rFonts w:ascii="Soberana Sans" w:hAnsi="Soberana Sans"/>
          <w:b/>
          <w:szCs w:val="18"/>
        </w:rPr>
      </w:pPr>
    </w:p>
    <w:p w:rsidR="00ED68D2" w:rsidRPr="00ED68D2" w:rsidRDefault="00ED68D2" w:rsidP="00ED68D2">
      <w:pPr>
        <w:pStyle w:val="Texto"/>
        <w:shd w:val="clear" w:color="auto" w:fill="FFFFFF"/>
        <w:spacing w:after="75" w:line="240" w:lineRule="auto"/>
        <w:ind w:left="1843" w:hanging="425"/>
        <w:rPr>
          <w:rFonts w:ascii="Soberana Sans" w:hAnsi="Soberana Sans"/>
          <w:szCs w:val="18"/>
        </w:rPr>
      </w:pPr>
      <w:r w:rsidRPr="00ED68D2">
        <w:rPr>
          <w:rFonts w:ascii="Soberana Sans" w:hAnsi="Soberana Sans"/>
          <w:b/>
          <w:szCs w:val="18"/>
        </w:rPr>
        <w:t>III.</w:t>
      </w:r>
      <w:r w:rsidRPr="00ED68D2">
        <w:rPr>
          <w:rFonts w:ascii="Soberana Sans" w:hAnsi="Soberana Sans"/>
          <w:szCs w:val="18"/>
        </w:rPr>
        <w:tab/>
        <w:t>Que la persona moral que invierta los recursos sea residente en México o residente en el extranjero con establecimiento permanente en territorio nacional y se trate</w:t>
      </w:r>
      <w:r w:rsidRPr="00ED68D2">
        <w:rPr>
          <w:rFonts w:ascii="Soberana Sans" w:hAnsi="Soberana Sans"/>
          <w:b/>
          <w:szCs w:val="18"/>
        </w:rPr>
        <w:t xml:space="preserve"> </w:t>
      </w:r>
      <w:r w:rsidRPr="00ED68D2">
        <w:rPr>
          <w:rFonts w:ascii="Soberana Sans" w:hAnsi="Soberana Sans"/>
          <w:szCs w:val="18"/>
        </w:rPr>
        <w:t xml:space="preserve">de cualquiera de las sociedades mencionadas en el primer párrafo de esta regla. </w:t>
      </w:r>
    </w:p>
    <w:p w:rsidR="00ED68D2" w:rsidRDefault="00ED68D2" w:rsidP="00ED68D2">
      <w:pPr>
        <w:pStyle w:val="Texto"/>
        <w:shd w:val="clear" w:color="auto" w:fill="FFFFFF"/>
        <w:spacing w:after="75" w:line="240" w:lineRule="auto"/>
        <w:ind w:left="1843" w:hanging="425"/>
        <w:rPr>
          <w:rFonts w:ascii="Soberana Sans" w:hAnsi="Soberana Sans"/>
          <w:b/>
          <w:szCs w:val="18"/>
        </w:rPr>
      </w:pPr>
    </w:p>
    <w:p w:rsidR="00ED68D2" w:rsidRPr="00ED68D2" w:rsidRDefault="00ED68D2" w:rsidP="00ED68D2">
      <w:pPr>
        <w:pStyle w:val="Texto"/>
        <w:shd w:val="clear" w:color="auto" w:fill="FFFFFF"/>
        <w:spacing w:after="75" w:line="240" w:lineRule="auto"/>
        <w:ind w:left="1843" w:hanging="425"/>
        <w:rPr>
          <w:rFonts w:ascii="Soberana Sans" w:hAnsi="Soberana Sans"/>
          <w:szCs w:val="18"/>
        </w:rPr>
      </w:pPr>
      <w:r w:rsidRPr="00ED68D2">
        <w:rPr>
          <w:rFonts w:ascii="Soberana Sans" w:hAnsi="Soberana Sans"/>
          <w:b/>
          <w:szCs w:val="18"/>
        </w:rPr>
        <w:t>IV.</w:t>
      </w:r>
      <w:r w:rsidRPr="00ED68D2">
        <w:rPr>
          <w:rFonts w:ascii="Soberana Sans" w:hAnsi="Soberana Sans"/>
          <w:szCs w:val="18"/>
        </w:rPr>
        <w:tab/>
        <w:t xml:space="preserve">Presenten el aviso a que se refiere la regla 11.8.3., informando </w:t>
      </w:r>
      <w:r w:rsidR="008D0E59">
        <w:rPr>
          <w:rFonts w:ascii="Soberana Sans" w:hAnsi="Soberana Sans"/>
          <w:szCs w:val="18"/>
        </w:rPr>
        <w:t xml:space="preserve">la clave en el </w:t>
      </w:r>
      <w:r w:rsidRPr="00ED68D2">
        <w:rPr>
          <w:rFonts w:ascii="Soberana Sans" w:hAnsi="Soberana Sans"/>
          <w:szCs w:val="18"/>
        </w:rPr>
        <w:t>RFC de la persona moral que realizará la inversión de los recursos, que pertenece a la misma agrupación de empresas en su carácter de sociedad controlante de la que retornó los recursos, o bien, como filial o subsidiaria de aquella.</w:t>
      </w:r>
    </w:p>
    <w:p w:rsidR="00ED68D2" w:rsidRDefault="00ED68D2" w:rsidP="00ED68D2">
      <w:pPr>
        <w:ind w:firstLine="1418"/>
        <w:jc w:val="both"/>
        <w:rPr>
          <w:rFonts w:ascii="Soberana Sans" w:hAnsi="Soberana Sans"/>
          <w:i/>
          <w:color w:val="000000"/>
          <w:sz w:val="18"/>
          <w:szCs w:val="18"/>
        </w:rPr>
      </w:pPr>
    </w:p>
    <w:p w:rsidR="00643F1A" w:rsidRPr="00ED68D2" w:rsidRDefault="00ED68D2" w:rsidP="00ED68D2">
      <w:pPr>
        <w:ind w:firstLine="1418"/>
        <w:jc w:val="both"/>
        <w:rPr>
          <w:rFonts w:ascii="Soberana Sans" w:hAnsi="Soberana Sans"/>
          <w:b/>
          <w:bCs/>
          <w:color w:val="000000" w:themeColor="text1"/>
          <w:sz w:val="18"/>
          <w:szCs w:val="18"/>
        </w:rPr>
      </w:pPr>
      <w:r w:rsidRPr="00ED68D2">
        <w:rPr>
          <w:rFonts w:ascii="Soberana Sans" w:hAnsi="Soberana Sans"/>
          <w:i/>
          <w:color w:val="000000"/>
          <w:sz w:val="18"/>
          <w:szCs w:val="18"/>
        </w:rPr>
        <w:t>Decreto DOF 18/01/2017 Sexto, RMF 2017 11.8.3.</w:t>
      </w:r>
    </w:p>
    <w:p w:rsidR="00ED68D2" w:rsidRDefault="00ED68D2" w:rsidP="003B44C3">
      <w:pPr>
        <w:pStyle w:val="Texto"/>
        <w:shd w:val="clear" w:color="auto" w:fill="FFFFFF"/>
        <w:spacing w:after="0" w:line="240" w:lineRule="auto"/>
        <w:ind w:left="1418" w:hanging="2"/>
        <w:rPr>
          <w:rFonts w:ascii="Soberana Sans" w:hAnsi="Soberana Sans"/>
          <w:b/>
          <w:bCs/>
          <w:color w:val="000000" w:themeColor="text1"/>
          <w:szCs w:val="18"/>
        </w:rPr>
      </w:pPr>
    </w:p>
    <w:p w:rsidR="00643F1A" w:rsidRPr="00975A28" w:rsidRDefault="00643F1A" w:rsidP="003B44C3">
      <w:pPr>
        <w:pStyle w:val="Texto"/>
        <w:shd w:val="clear" w:color="auto" w:fill="FFFFFF"/>
        <w:spacing w:after="0" w:line="240" w:lineRule="auto"/>
        <w:ind w:left="1418" w:hanging="2"/>
        <w:rPr>
          <w:rFonts w:ascii="Soberana Sans" w:hAnsi="Soberana Sans"/>
          <w:b/>
          <w:bCs/>
          <w:color w:val="000000" w:themeColor="text1"/>
          <w:szCs w:val="18"/>
        </w:rPr>
      </w:pPr>
      <w:r w:rsidRPr="00975A28">
        <w:rPr>
          <w:rFonts w:ascii="Soberana Sans" w:hAnsi="Soberana Sans"/>
          <w:b/>
          <w:bCs/>
          <w:color w:val="000000" w:themeColor="text1"/>
          <w:szCs w:val="18"/>
        </w:rPr>
        <w:t>Fecha del retorno de los recursos, como base para el cálculo del impuesto</w:t>
      </w:r>
    </w:p>
    <w:p w:rsidR="00643F1A" w:rsidRPr="00975A28" w:rsidRDefault="00643F1A" w:rsidP="003B44C3">
      <w:pPr>
        <w:pStyle w:val="Texto"/>
        <w:shd w:val="clear" w:color="auto" w:fill="FFFFFF"/>
        <w:spacing w:after="0" w:line="240" w:lineRule="auto"/>
        <w:ind w:left="1418" w:hanging="2"/>
        <w:rPr>
          <w:rFonts w:ascii="Soberana Sans" w:hAnsi="Soberana Sans"/>
          <w:b/>
          <w:bCs/>
          <w:color w:val="000000" w:themeColor="text1"/>
          <w:szCs w:val="18"/>
        </w:rPr>
      </w:pPr>
    </w:p>
    <w:p w:rsidR="00643F1A" w:rsidRPr="00975A28" w:rsidRDefault="00643F1A" w:rsidP="003B44C3">
      <w:pPr>
        <w:pStyle w:val="Texto"/>
        <w:shd w:val="clear" w:color="auto" w:fill="FFFFFF"/>
        <w:spacing w:after="0" w:line="240" w:lineRule="auto"/>
        <w:ind w:left="1418" w:hanging="1134"/>
        <w:rPr>
          <w:rFonts w:ascii="Soberana Sans" w:hAnsi="Soberana Sans"/>
          <w:color w:val="000000" w:themeColor="text1"/>
          <w:szCs w:val="18"/>
        </w:rPr>
      </w:pPr>
      <w:r w:rsidRPr="00975A28">
        <w:rPr>
          <w:rFonts w:ascii="Soberana Sans" w:hAnsi="Soberana Sans"/>
          <w:b/>
          <w:bCs/>
          <w:color w:val="000000" w:themeColor="text1"/>
          <w:szCs w:val="18"/>
        </w:rPr>
        <w:t xml:space="preserve">11.8.17.    </w:t>
      </w:r>
      <w:r w:rsidRPr="00975A28">
        <w:rPr>
          <w:rFonts w:ascii="Soberana Sans" w:hAnsi="Soberana Sans"/>
          <w:b/>
          <w:bCs/>
          <w:color w:val="000000" w:themeColor="text1"/>
          <w:szCs w:val="18"/>
        </w:rPr>
        <w:tab/>
      </w:r>
      <w:r w:rsidRPr="00975A28">
        <w:rPr>
          <w:rFonts w:ascii="Soberana Sans" w:hAnsi="Soberana Sans"/>
          <w:color w:val="000000" w:themeColor="text1"/>
          <w:szCs w:val="18"/>
        </w:rPr>
        <w:t>Para los efectos de los párrafos primero y segundo, del Artículo Tercero del Decreto a que se refiere este Capítulo, para determinar el monto de los recursos que se retornen al país, podrá aplicarse el tipo de cambio de la fecha en que se retornen los recursos.</w:t>
      </w:r>
    </w:p>
    <w:p w:rsidR="00643F1A" w:rsidRPr="00975A28" w:rsidRDefault="00643F1A" w:rsidP="003B44C3">
      <w:pPr>
        <w:pStyle w:val="Texto"/>
        <w:shd w:val="clear" w:color="auto" w:fill="FFFFFF"/>
        <w:spacing w:after="0" w:line="240" w:lineRule="auto"/>
        <w:ind w:left="1418" w:hanging="1134"/>
        <w:rPr>
          <w:rFonts w:ascii="Soberana Sans" w:hAnsi="Soberana Sans"/>
          <w:color w:val="000000" w:themeColor="text1"/>
          <w:szCs w:val="18"/>
        </w:rPr>
      </w:pPr>
    </w:p>
    <w:p w:rsidR="00643F1A" w:rsidRPr="00975A28" w:rsidRDefault="00643F1A" w:rsidP="003B44C3">
      <w:pPr>
        <w:pStyle w:val="Texto"/>
        <w:shd w:val="clear" w:color="auto" w:fill="FFFFFF"/>
        <w:spacing w:after="0" w:line="240" w:lineRule="auto"/>
        <w:ind w:left="1418" w:hanging="2"/>
        <w:rPr>
          <w:rFonts w:ascii="Soberana Sans" w:hAnsi="Soberana Sans"/>
          <w:color w:val="000000" w:themeColor="text1"/>
          <w:szCs w:val="18"/>
        </w:rPr>
      </w:pPr>
      <w:r w:rsidRPr="00975A28">
        <w:rPr>
          <w:rFonts w:ascii="Soberana Sans" w:hAnsi="Soberana Sans"/>
          <w:color w:val="000000" w:themeColor="text1"/>
          <w:szCs w:val="18"/>
        </w:rPr>
        <w:t>Decreto DOF 18/01/2017 Tercero</w:t>
      </w:r>
    </w:p>
    <w:p w:rsidR="0029075B" w:rsidRPr="00975A28" w:rsidRDefault="0029075B" w:rsidP="00EC62C3">
      <w:pPr>
        <w:pStyle w:val="Texto"/>
        <w:shd w:val="clear" w:color="auto" w:fill="FFFFFF"/>
        <w:spacing w:after="75" w:line="208" w:lineRule="exact"/>
        <w:ind w:left="1418" w:hanging="2"/>
        <w:rPr>
          <w:rFonts w:ascii="Soberana Sans" w:hAnsi="Soberana Sans"/>
          <w:color w:val="000000" w:themeColor="text1"/>
          <w:szCs w:val="18"/>
        </w:rPr>
      </w:pPr>
    </w:p>
    <w:p w:rsidR="00173F25" w:rsidRDefault="00173F25" w:rsidP="00EC62C3">
      <w:pPr>
        <w:spacing w:after="75" w:line="208" w:lineRule="exact"/>
        <w:ind w:left="2832" w:hanging="1416"/>
        <w:jc w:val="both"/>
        <w:rPr>
          <w:rFonts w:ascii="Soberana Sans" w:hAnsi="Soberana Sans"/>
          <w:b/>
          <w:sz w:val="18"/>
          <w:szCs w:val="18"/>
        </w:rPr>
      </w:pPr>
      <w:r w:rsidRPr="00975A28">
        <w:rPr>
          <w:rFonts w:ascii="Soberana Sans" w:hAnsi="Soberana Sans"/>
          <w:b/>
          <w:sz w:val="18"/>
          <w:szCs w:val="18"/>
        </w:rPr>
        <w:t>Inversiones en títulos bancarios estructurados</w:t>
      </w:r>
    </w:p>
    <w:p w:rsidR="00EC62C3" w:rsidRPr="00975A28" w:rsidRDefault="00EC62C3" w:rsidP="00EC62C3">
      <w:pPr>
        <w:spacing w:after="75" w:line="208" w:lineRule="exact"/>
        <w:ind w:left="2832" w:hanging="1416"/>
        <w:jc w:val="both"/>
        <w:rPr>
          <w:rFonts w:ascii="Soberana Sans" w:hAnsi="Soberana Sans"/>
          <w:b/>
          <w:sz w:val="18"/>
          <w:szCs w:val="18"/>
        </w:rPr>
      </w:pPr>
    </w:p>
    <w:p w:rsidR="00173F25" w:rsidRPr="00975A28" w:rsidRDefault="00173F25" w:rsidP="00EC62C3">
      <w:pPr>
        <w:spacing w:after="75" w:line="208" w:lineRule="exact"/>
        <w:ind w:left="1416" w:hanging="1132"/>
        <w:jc w:val="both"/>
        <w:rPr>
          <w:rFonts w:ascii="Soberana Sans" w:hAnsi="Soberana Sans"/>
          <w:sz w:val="18"/>
          <w:szCs w:val="18"/>
        </w:rPr>
      </w:pPr>
      <w:r w:rsidRPr="00975A28">
        <w:rPr>
          <w:rFonts w:ascii="Soberana Sans" w:hAnsi="Soberana Sans"/>
          <w:b/>
          <w:sz w:val="18"/>
          <w:szCs w:val="18"/>
        </w:rPr>
        <w:lastRenderedPageBreak/>
        <w:t>11.8.18.</w:t>
      </w:r>
      <w:r w:rsidRPr="00975A28">
        <w:rPr>
          <w:rFonts w:ascii="Soberana Sans" w:hAnsi="Soberana Sans"/>
          <w:sz w:val="18"/>
          <w:szCs w:val="18"/>
        </w:rPr>
        <w:tab/>
        <w:t>Para los efectos del Artículo Sexto del Decreto a que se refiere este Capítulo, los contribuyentes podrán realizar inversiones en el país, a través de títulos bancarios estructurados, siempre que cumplan con los siguientes requisitos:</w:t>
      </w:r>
    </w:p>
    <w:p w:rsidR="00EC62C3" w:rsidRDefault="00EC62C3" w:rsidP="00EC62C3">
      <w:pPr>
        <w:spacing w:after="75" w:line="208" w:lineRule="exact"/>
        <w:ind w:left="1843" w:hanging="427"/>
        <w:jc w:val="both"/>
        <w:rPr>
          <w:rFonts w:ascii="Soberana Sans" w:hAnsi="Soberana Sans"/>
          <w:b/>
          <w:sz w:val="18"/>
          <w:szCs w:val="18"/>
        </w:rPr>
      </w:pPr>
    </w:p>
    <w:p w:rsidR="00173F25" w:rsidRPr="00975A28"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I.</w:t>
      </w:r>
      <w:r w:rsidRPr="00975A28">
        <w:rPr>
          <w:rFonts w:ascii="Soberana Sans" w:hAnsi="Soberana Sans"/>
          <w:sz w:val="18"/>
          <w:szCs w:val="18"/>
        </w:rPr>
        <w:tab/>
        <w:t>Que la inversión se realice a través de instituciones de crédito o casas de bolsa que lleven a cabo la colocación de títulos bancarios estructurados, emitidos por una institución de crédito nacional, en términos de la Circular 3/2012 del Banco de México.</w:t>
      </w:r>
    </w:p>
    <w:p w:rsidR="00EC62C3" w:rsidRDefault="00EC62C3" w:rsidP="00EC62C3">
      <w:pPr>
        <w:spacing w:after="75" w:line="208" w:lineRule="exact"/>
        <w:ind w:left="1843" w:hanging="427"/>
        <w:jc w:val="both"/>
        <w:rPr>
          <w:rFonts w:ascii="Soberana Sans" w:hAnsi="Soberana Sans"/>
          <w:b/>
          <w:sz w:val="18"/>
          <w:szCs w:val="18"/>
        </w:rPr>
      </w:pPr>
    </w:p>
    <w:p w:rsidR="00173F25" w:rsidRPr="00975A28"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II.</w:t>
      </w:r>
      <w:r w:rsidRPr="00975A28">
        <w:rPr>
          <w:rFonts w:ascii="Soberana Sans" w:hAnsi="Soberana Sans"/>
          <w:sz w:val="18"/>
          <w:szCs w:val="18"/>
        </w:rPr>
        <w:tab/>
        <w:t>Que en ningún caso, al vencimiento de la operación se liquide una cantidad menor al equivalente en moneda nacional del principal invertido por el contribuyente.</w:t>
      </w:r>
    </w:p>
    <w:p w:rsidR="00EC62C3" w:rsidRDefault="00EC62C3" w:rsidP="00EC62C3">
      <w:pPr>
        <w:spacing w:after="75" w:line="208" w:lineRule="exact"/>
        <w:ind w:left="1843" w:hanging="427"/>
        <w:jc w:val="both"/>
        <w:rPr>
          <w:rFonts w:ascii="Soberana Sans" w:hAnsi="Soberana Sans"/>
          <w:b/>
          <w:sz w:val="18"/>
          <w:szCs w:val="18"/>
        </w:rPr>
      </w:pPr>
    </w:p>
    <w:p w:rsidR="00173F25" w:rsidRPr="00975A28"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III.</w:t>
      </w:r>
      <w:r w:rsidRPr="00975A28">
        <w:rPr>
          <w:rFonts w:ascii="Soberana Sans" w:hAnsi="Soberana Sans"/>
          <w:sz w:val="18"/>
          <w:szCs w:val="18"/>
        </w:rPr>
        <w:tab/>
        <w:t>Que el rendimiento del título bancario estructurado se determine en función de los subyacentes a que hace referencia el artículo 33 de la Circular 3/2012 del Banco de México.</w:t>
      </w:r>
    </w:p>
    <w:p w:rsidR="00EC62C3" w:rsidRDefault="00EC62C3" w:rsidP="00EC62C3">
      <w:pPr>
        <w:spacing w:after="75" w:line="208" w:lineRule="exact"/>
        <w:ind w:left="1843" w:hanging="427"/>
        <w:jc w:val="both"/>
        <w:rPr>
          <w:rFonts w:ascii="Soberana Sans" w:hAnsi="Soberana Sans"/>
          <w:b/>
          <w:sz w:val="18"/>
          <w:szCs w:val="18"/>
        </w:rPr>
      </w:pPr>
    </w:p>
    <w:p w:rsidR="00173F25" w:rsidRPr="00975A28"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IV.</w:t>
      </w:r>
      <w:r w:rsidRPr="00975A28">
        <w:rPr>
          <w:rFonts w:ascii="Soberana Sans" w:hAnsi="Soberana Sans"/>
          <w:sz w:val="18"/>
          <w:szCs w:val="18"/>
        </w:rPr>
        <w:tab/>
        <w:t>Los títulos bancarios estructurados no podrán amortizarse ni cancelarse antes de dos años. Tampoco podrá recuperarse parcial o totalmente el capital invertido antes de dicho plazo conforme al Decreto.</w:t>
      </w:r>
    </w:p>
    <w:p w:rsidR="00EC62C3" w:rsidRDefault="00EC62C3" w:rsidP="00EC62C3">
      <w:pPr>
        <w:spacing w:after="75" w:line="208" w:lineRule="exact"/>
        <w:ind w:left="1843" w:hanging="427"/>
        <w:jc w:val="both"/>
        <w:rPr>
          <w:rFonts w:ascii="Soberana Sans" w:hAnsi="Soberana Sans"/>
          <w:b/>
          <w:sz w:val="18"/>
          <w:szCs w:val="18"/>
        </w:rPr>
      </w:pPr>
    </w:p>
    <w:p w:rsidR="00173F25" w:rsidRDefault="00173F25" w:rsidP="00EC62C3">
      <w:pPr>
        <w:spacing w:after="75" w:line="208" w:lineRule="exact"/>
        <w:ind w:left="1843" w:hanging="427"/>
        <w:jc w:val="both"/>
        <w:rPr>
          <w:rFonts w:ascii="Soberana Sans" w:hAnsi="Soberana Sans"/>
          <w:sz w:val="18"/>
          <w:szCs w:val="18"/>
        </w:rPr>
      </w:pPr>
      <w:r w:rsidRPr="00975A28">
        <w:rPr>
          <w:rFonts w:ascii="Soberana Sans" w:hAnsi="Soberana Sans"/>
          <w:b/>
          <w:sz w:val="18"/>
          <w:szCs w:val="18"/>
        </w:rPr>
        <w:t>V.</w:t>
      </w:r>
      <w:r w:rsidRPr="00975A28">
        <w:rPr>
          <w:rFonts w:ascii="Soberana Sans" w:hAnsi="Soberana Sans"/>
          <w:sz w:val="18"/>
          <w:szCs w:val="18"/>
        </w:rPr>
        <w:tab/>
        <w:t xml:space="preserve">Durante el plazo que dure la inversión, no se podrán modificar los términos de los </w:t>
      </w:r>
      <w:r w:rsidR="00692CD8">
        <w:rPr>
          <w:rFonts w:ascii="Soberana Sans" w:hAnsi="Soberana Sans"/>
          <w:sz w:val="18"/>
          <w:szCs w:val="18"/>
        </w:rPr>
        <w:t>títulos bancarios estructurados</w:t>
      </w:r>
      <w:r w:rsidR="004133C4">
        <w:rPr>
          <w:rFonts w:ascii="Soberana Sans" w:hAnsi="Soberana Sans"/>
          <w:sz w:val="18"/>
          <w:szCs w:val="18"/>
        </w:rPr>
        <w:t xml:space="preserve"> </w:t>
      </w:r>
      <w:r w:rsidR="004133C4" w:rsidRPr="004133C4">
        <w:rPr>
          <w:rFonts w:ascii="Soberana Sans" w:hAnsi="Soberana Sans"/>
          <w:sz w:val="18"/>
          <w:szCs w:val="18"/>
        </w:rPr>
        <w:t>a que se refiere la presente regla</w:t>
      </w:r>
      <w:r w:rsidRPr="00975A28">
        <w:rPr>
          <w:rFonts w:ascii="Soberana Sans" w:hAnsi="Soberana Sans"/>
          <w:sz w:val="18"/>
          <w:szCs w:val="18"/>
        </w:rPr>
        <w:t>.</w:t>
      </w:r>
    </w:p>
    <w:p w:rsidR="002F687B" w:rsidRPr="00975A28" w:rsidRDefault="002F687B" w:rsidP="00EC62C3">
      <w:pPr>
        <w:spacing w:after="75" w:line="208" w:lineRule="exact"/>
        <w:ind w:left="1843" w:hanging="427"/>
        <w:jc w:val="both"/>
        <w:rPr>
          <w:rFonts w:ascii="Soberana Sans" w:hAnsi="Soberana Sans"/>
          <w:sz w:val="18"/>
          <w:szCs w:val="18"/>
        </w:rPr>
      </w:pPr>
    </w:p>
    <w:p w:rsidR="0029075B" w:rsidRDefault="00173F25" w:rsidP="00E95E9B">
      <w:pPr>
        <w:pStyle w:val="Texto"/>
        <w:shd w:val="clear" w:color="auto" w:fill="FFFFFF"/>
        <w:spacing w:after="0" w:line="240" w:lineRule="exact"/>
        <w:ind w:left="1418" w:hanging="2"/>
        <w:rPr>
          <w:rFonts w:ascii="Soberana Sans" w:hAnsi="Soberana Sans"/>
          <w:color w:val="000000" w:themeColor="text1"/>
          <w:szCs w:val="18"/>
        </w:rPr>
      </w:pPr>
      <w:r w:rsidRPr="00975A28">
        <w:rPr>
          <w:rFonts w:ascii="Soberana Sans" w:hAnsi="Soberana Sans"/>
          <w:color w:val="000000" w:themeColor="text1"/>
          <w:szCs w:val="18"/>
        </w:rPr>
        <w:t>Decreto DOF 18/01/2017 Sexto</w:t>
      </w:r>
    </w:p>
    <w:p w:rsidR="00502407" w:rsidRDefault="00502407" w:rsidP="00EC62C3">
      <w:pPr>
        <w:pStyle w:val="Texto"/>
        <w:spacing w:after="75" w:line="208" w:lineRule="exact"/>
        <w:ind w:left="1440" w:hanging="1152"/>
        <w:rPr>
          <w:rFonts w:ascii="Soberana Sans" w:hAnsi="Soberana Sans"/>
          <w:szCs w:val="18"/>
        </w:rPr>
      </w:pPr>
    </w:p>
    <w:p w:rsidR="00257FA7" w:rsidRPr="00975A28" w:rsidRDefault="00257FA7" w:rsidP="00EC62C3">
      <w:pPr>
        <w:pStyle w:val="Texto"/>
        <w:spacing w:after="75" w:line="208" w:lineRule="exact"/>
        <w:ind w:left="1440" w:hanging="1152"/>
        <w:rPr>
          <w:rFonts w:ascii="Soberana Sans" w:hAnsi="Soberana Sans"/>
          <w:szCs w:val="18"/>
        </w:rPr>
      </w:pPr>
      <w:r w:rsidRPr="00975A28">
        <w:rPr>
          <w:rFonts w:ascii="Soberana Sans" w:hAnsi="Soberana Sans"/>
          <w:szCs w:val="18"/>
        </w:rPr>
        <w:t>………………………………………………………………………………………………………………………………………………………………………………………………</w:t>
      </w:r>
    </w:p>
    <w:p w:rsidR="00257FA7" w:rsidRPr="00975A28" w:rsidRDefault="00257FA7" w:rsidP="003B44C3">
      <w:pPr>
        <w:rPr>
          <w:rFonts w:ascii="Soberana Sans" w:hAnsi="Soberana Sans"/>
          <w:sz w:val="18"/>
          <w:szCs w:val="18"/>
        </w:rPr>
      </w:pPr>
    </w:p>
    <w:p w:rsidR="00DD6B94" w:rsidRPr="00975A28" w:rsidRDefault="00DD6B94" w:rsidP="003B44C3">
      <w:pPr>
        <w:ind w:firstLine="708"/>
        <w:rPr>
          <w:rFonts w:ascii="Soberana Sans" w:hAnsi="Soberana Sans"/>
          <w:sz w:val="18"/>
          <w:szCs w:val="18"/>
        </w:rPr>
      </w:pPr>
    </w:p>
    <w:p w:rsidR="00257FA7" w:rsidRPr="00975A28" w:rsidRDefault="005954AB" w:rsidP="003B44C3">
      <w:pPr>
        <w:pStyle w:val="Texto"/>
        <w:tabs>
          <w:tab w:val="left" w:pos="1418"/>
        </w:tabs>
        <w:spacing w:after="0" w:line="240" w:lineRule="auto"/>
        <w:ind w:firstLine="0"/>
        <w:rPr>
          <w:rFonts w:ascii="Soberana Sans" w:hAnsi="Soberana Sans"/>
          <w:szCs w:val="18"/>
        </w:rPr>
      </w:pPr>
      <w:r w:rsidRPr="00975A28">
        <w:rPr>
          <w:rFonts w:ascii="Soberana Sans" w:hAnsi="Soberana Sans"/>
          <w:b/>
          <w:szCs w:val="18"/>
          <w:lang w:val="es-MX"/>
        </w:rPr>
        <w:t>TERCERO</w:t>
      </w:r>
      <w:r w:rsidR="002901A9" w:rsidRPr="00975A28">
        <w:rPr>
          <w:rFonts w:ascii="Soberana Sans" w:hAnsi="Soberana Sans"/>
          <w:b/>
          <w:szCs w:val="18"/>
          <w:lang w:val="es-MX"/>
        </w:rPr>
        <w:t>.</w:t>
      </w:r>
      <w:r w:rsidR="00257FA7" w:rsidRPr="00975A28">
        <w:rPr>
          <w:rFonts w:ascii="Soberana Sans" w:hAnsi="Soberana Sans"/>
          <w:szCs w:val="18"/>
          <w:lang w:val="es-MX"/>
        </w:rPr>
        <w:tab/>
      </w:r>
      <w:r w:rsidR="002901A9" w:rsidRPr="00975A28">
        <w:rPr>
          <w:rFonts w:ascii="Soberana Sans" w:hAnsi="Soberana Sans"/>
          <w:szCs w:val="18"/>
        </w:rPr>
        <w:t>Se reforma</w:t>
      </w:r>
      <w:r w:rsidR="00B72F0B" w:rsidRPr="00975A28">
        <w:rPr>
          <w:rFonts w:ascii="Soberana Sans" w:hAnsi="Soberana Sans"/>
          <w:szCs w:val="18"/>
        </w:rPr>
        <w:t>n</w:t>
      </w:r>
      <w:r w:rsidR="002901A9" w:rsidRPr="00975A28">
        <w:rPr>
          <w:rFonts w:ascii="Soberana Sans" w:hAnsi="Soberana Sans"/>
          <w:szCs w:val="18"/>
        </w:rPr>
        <w:t xml:space="preserve"> </w:t>
      </w:r>
      <w:r w:rsidR="00B72F0B" w:rsidRPr="00975A28">
        <w:rPr>
          <w:rFonts w:ascii="Soberana Sans" w:hAnsi="Soberana Sans"/>
          <w:szCs w:val="18"/>
        </w:rPr>
        <w:t xml:space="preserve">los </w:t>
      </w:r>
      <w:r w:rsidR="002901A9" w:rsidRPr="00975A28">
        <w:rPr>
          <w:rFonts w:ascii="Soberana Sans" w:hAnsi="Soberana Sans"/>
          <w:szCs w:val="18"/>
        </w:rPr>
        <w:t>Anexo</w:t>
      </w:r>
      <w:r w:rsidR="00B72F0B" w:rsidRPr="00975A28">
        <w:rPr>
          <w:rFonts w:ascii="Soberana Sans" w:hAnsi="Soberana Sans"/>
          <w:szCs w:val="18"/>
        </w:rPr>
        <w:t>s 1-A, 16 y</w:t>
      </w:r>
      <w:r w:rsidR="002901A9" w:rsidRPr="00975A28">
        <w:rPr>
          <w:rFonts w:ascii="Soberana Sans" w:hAnsi="Soberana Sans"/>
          <w:szCs w:val="18"/>
        </w:rPr>
        <w:t xml:space="preserve"> 20 de la RMF para 2017.</w:t>
      </w:r>
    </w:p>
    <w:p w:rsidR="00747821" w:rsidRPr="00975A28" w:rsidRDefault="00747821" w:rsidP="003B44C3">
      <w:pPr>
        <w:pStyle w:val="Texto"/>
        <w:tabs>
          <w:tab w:val="left" w:pos="1418"/>
        </w:tabs>
        <w:spacing w:after="0" w:line="240" w:lineRule="auto"/>
        <w:ind w:firstLine="0"/>
        <w:rPr>
          <w:rFonts w:ascii="Soberana Sans" w:hAnsi="Soberana Sans"/>
          <w:szCs w:val="18"/>
        </w:rPr>
      </w:pPr>
    </w:p>
    <w:p w:rsidR="008D0C54" w:rsidRPr="00975A28" w:rsidRDefault="003374E3" w:rsidP="003B44C3">
      <w:pPr>
        <w:pStyle w:val="Default"/>
        <w:ind w:left="1418" w:hanging="1418"/>
        <w:jc w:val="both"/>
        <w:rPr>
          <w:rFonts w:ascii="Soberana Sans" w:hAnsi="Soberana Sans"/>
          <w:bCs/>
          <w:color w:val="auto"/>
          <w:sz w:val="18"/>
          <w:szCs w:val="18"/>
        </w:rPr>
      </w:pPr>
      <w:r w:rsidRPr="00975A28">
        <w:rPr>
          <w:rFonts w:ascii="Soberana Sans" w:hAnsi="Soberana Sans"/>
          <w:b/>
          <w:bCs/>
          <w:color w:val="auto"/>
          <w:sz w:val="18"/>
          <w:szCs w:val="18"/>
        </w:rPr>
        <w:t>CUARTO.</w:t>
      </w:r>
      <w:r w:rsidR="008D0C54" w:rsidRPr="00975A28">
        <w:rPr>
          <w:rFonts w:ascii="Soberana Sans" w:hAnsi="Soberana Sans"/>
          <w:b/>
          <w:bCs/>
          <w:color w:val="auto"/>
          <w:sz w:val="18"/>
          <w:szCs w:val="18"/>
        </w:rPr>
        <w:t xml:space="preserve"> </w:t>
      </w:r>
      <w:r w:rsidR="008D0C54" w:rsidRPr="00975A28">
        <w:rPr>
          <w:rFonts w:ascii="Soberana Sans" w:hAnsi="Soberana Sans"/>
          <w:b/>
          <w:bCs/>
          <w:color w:val="auto"/>
          <w:sz w:val="18"/>
          <w:szCs w:val="18"/>
        </w:rPr>
        <w:tab/>
      </w:r>
      <w:r w:rsidRPr="00975A28">
        <w:rPr>
          <w:rFonts w:ascii="Soberana Sans" w:hAnsi="Soberana Sans"/>
          <w:bCs/>
          <w:color w:val="auto"/>
          <w:sz w:val="18"/>
          <w:szCs w:val="18"/>
        </w:rPr>
        <w:t>Se reforma el Artículo Trigésimo Sexto Transitorio de la RMF para 2017 publicada en el DOF el 23 de diciembre de 2016, para quedar como sigue:</w:t>
      </w:r>
    </w:p>
    <w:p w:rsidR="008D0C54" w:rsidRPr="00975A28" w:rsidRDefault="008D0C54" w:rsidP="003B44C3">
      <w:pPr>
        <w:pStyle w:val="Default"/>
        <w:ind w:left="2552" w:hanging="1134"/>
        <w:jc w:val="both"/>
        <w:rPr>
          <w:rFonts w:ascii="Soberana Sans" w:hAnsi="Soberana Sans"/>
          <w:b/>
          <w:bCs/>
          <w:color w:val="auto"/>
          <w:sz w:val="18"/>
          <w:szCs w:val="18"/>
        </w:rPr>
      </w:pPr>
    </w:p>
    <w:p w:rsidR="003374E3" w:rsidRPr="00975A28" w:rsidRDefault="003374E3" w:rsidP="003B44C3">
      <w:pPr>
        <w:pStyle w:val="Texto"/>
        <w:tabs>
          <w:tab w:val="left" w:pos="2552"/>
        </w:tabs>
        <w:spacing w:after="0" w:line="240" w:lineRule="auto"/>
        <w:ind w:left="2552" w:hanging="1134"/>
        <w:rPr>
          <w:rFonts w:ascii="Soberana Sans" w:hAnsi="Soberana Sans"/>
          <w:b/>
          <w:bCs/>
          <w:szCs w:val="18"/>
        </w:rPr>
      </w:pPr>
      <w:r w:rsidRPr="00975A28">
        <w:rPr>
          <w:rFonts w:ascii="Soberana Sans" w:hAnsi="Soberana Sans"/>
          <w:b/>
          <w:bCs/>
          <w:szCs w:val="18"/>
        </w:rPr>
        <w:t>“Trigésimo</w:t>
      </w:r>
    </w:p>
    <w:p w:rsidR="008D0C54" w:rsidRPr="00975A28" w:rsidRDefault="003374E3" w:rsidP="003B44C3">
      <w:pPr>
        <w:pStyle w:val="Texto"/>
        <w:tabs>
          <w:tab w:val="left" w:pos="2694"/>
        </w:tabs>
        <w:spacing w:after="0" w:line="240" w:lineRule="auto"/>
        <w:ind w:left="2694" w:hanging="1276"/>
        <w:rPr>
          <w:rFonts w:ascii="Soberana Sans" w:hAnsi="Soberana Sans"/>
          <w:szCs w:val="18"/>
        </w:rPr>
      </w:pPr>
      <w:r w:rsidRPr="00975A28">
        <w:rPr>
          <w:rFonts w:ascii="Soberana Sans" w:hAnsi="Soberana Sans"/>
          <w:b/>
          <w:bCs/>
          <w:szCs w:val="18"/>
        </w:rPr>
        <w:t>Sexto.</w:t>
      </w:r>
      <w:r w:rsidRPr="00975A28">
        <w:rPr>
          <w:rFonts w:ascii="Soberana Sans" w:hAnsi="Soberana Sans"/>
          <w:b/>
          <w:bCs/>
          <w:szCs w:val="18"/>
        </w:rPr>
        <w:tab/>
      </w:r>
      <w:r w:rsidRPr="00975A28">
        <w:rPr>
          <w:rFonts w:ascii="Soberana Sans" w:hAnsi="Soberana Sans"/>
          <w:bCs/>
          <w:szCs w:val="18"/>
        </w:rPr>
        <w:t xml:space="preserve">Para los efectos del artículo 29-A, cuarto y quinto párrafos del CFF y Artículo Sexto, fracción I de las Disposiciones Transitorias del CFF publicado en el DOF el 30 de noviembre de 2016, en relación con las reglas 2.7.1.38. y 2.7.1.39., serán aplicables a partir del 1 de </w:t>
      </w:r>
      <w:r w:rsidR="00540F5C" w:rsidRPr="00975A28">
        <w:rPr>
          <w:rFonts w:ascii="Soberana Sans" w:hAnsi="Soberana Sans"/>
          <w:bCs/>
          <w:szCs w:val="18"/>
        </w:rPr>
        <w:t>enero</w:t>
      </w:r>
      <w:r w:rsidRPr="00975A28">
        <w:rPr>
          <w:rFonts w:ascii="Soberana Sans" w:hAnsi="Soberana Sans"/>
          <w:bCs/>
          <w:szCs w:val="18"/>
        </w:rPr>
        <w:t xml:space="preserve"> de </w:t>
      </w:r>
      <w:r w:rsidR="00E42530" w:rsidRPr="00975A28">
        <w:rPr>
          <w:rFonts w:ascii="Soberana Sans" w:hAnsi="Soberana Sans"/>
          <w:bCs/>
          <w:szCs w:val="18"/>
        </w:rPr>
        <w:t>2018</w:t>
      </w:r>
      <w:r w:rsidR="00D51AF9" w:rsidRPr="00975A28">
        <w:rPr>
          <w:rFonts w:ascii="Soberana Sans" w:hAnsi="Soberana Sans"/>
          <w:bCs/>
          <w:szCs w:val="18"/>
        </w:rPr>
        <w:t>.”</w:t>
      </w:r>
    </w:p>
    <w:p w:rsidR="00DD6B94" w:rsidRPr="00975A28" w:rsidRDefault="00DD6B94" w:rsidP="003B44C3">
      <w:pPr>
        <w:ind w:firstLine="708"/>
        <w:rPr>
          <w:rFonts w:ascii="Soberana Sans" w:hAnsi="Soberana Sans"/>
          <w:sz w:val="18"/>
          <w:szCs w:val="18"/>
        </w:rPr>
      </w:pPr>
    </w:p>
    <w:p w:rsidR="00DD6B94" w:rsidRPr="00975A28" w:rsidRDefault="00DD6B94" w:rsidP="003B44C3">
      <w:pPr>
        <w:ind w:firstLine="708"/>
        <w:jc w:val="center"/>
        <w:rPr>
          <w:rFonts w:ascii="Soberana Sans" w:hAnsi="Soberana Sans"/>
          <w:b/>
          <w:sz w:val="18"/>
          <w:szCs w:val="18"/>
        </w:rPr>
      </w:pPr>
      <w:r w:rsidRPr="00975A28">
        <w:rPr>
          <w:rFonts w:ascii="Soberana Sans" w:hAnsi="Soberana Sans"/>
          <w:b/>
          <w:sz w:val="18"/>
          <w:szCs w:val="18"/>
        </w:rPr>
        <w:t>Transitorios</w:t>
      </w:r>
    </w:p>
    <w:p w:rsidR="00DD6B94" w:rsidRPr="00975A28" w:rsidRDefault="00DD6B94" w:rsidP="003B44C3">
      <w:pPr>
        <w:ind w:firstLine="708"/>
        <w:jc w:val="center"/>
        <w:rPr>
          <w:rFonts w:ascii="Soberana Sans" w:hAnsi="Soberana Sans"/>
          <w:b/>
          <w:sz w:val="18"/>
          <w:szCs w:val="18"/>
        </w:rPr>
      </w:pPr>
    </w:p>
    <w:p w:rsidR="00AF57C5" w:rsidRPr="00975A28" w:rsidRDefault="00AF57C5" w:rsidP="003B44C3">
      <w:pPr>
        <w:ind w:left="1418" w:hanging="1418"/>
        <w:rPr>
          <w:rFonts w:ascii="Soberana Sans" w:hAnsi="Soberana Sans"/>
          <w:sz w:val="18"/>
          <w:szCs w:val="18"/>
        </w:rPr>
      </w:pPr>
      <w:r w:rsidRPr="00975A28">
        <w:rPr>
          <w:rFonts w:ascii="Soberana Sans" w:hAnsi="Soberana Sans"/>
          <w:b/>
          <w:sz w:val="18"/>
          <w:szCs w:val="18"/>
        </w:rPr>
        <w:t>Primero.</w:t>
      </w:r>
      <w:r w:rsidRPr="00975A28">
        <w:rPr>
          <w:rFonts w:ascii="Soberana Sans" w:hAnsi="Soberana Sans"/>
          <w:b/>
          <w:sz w:val="18"/>
          <w:szCs w:val="18"/>
        </w:rPr>
        <w:tab/>
      </w:r>
      <w:r w:rsidRPr="00975A28">
        <w:rPr>
          <w:rFonts w:ascii="Soberana Sans" w:hAnsi="Soberana Sans"/>
          <w:sz w:val="18"/>
          <w:szCs w:val="18"/>
        </w:rPr>
        <w:t>La presente Resolución entrará en vigor el día siguiente al de su publicación en el DOF.</w:t>
      </w:r>
    </w:p>
    <w:p w:rsidR="00AF57C5" w:rsidRPr="00975A28" w:rsidRDefault="00AF57C5" w:rsidP="003B44C3">
      <w:pPr>
        <w:ind w:left="1418" w:hanging="1418"/>
        <w:rPr>
          <w:rFonts w:ascii="Soberana Sans" w:hAnsi="Soberana Sans"/>
          <w:b/>
          <w:sz w:val="18"/>
          <w:szCs w:val="18"/>
        </w:rPr>
      </w:pPr>
    </w:p>
    <w:p w:rsidR="00643F1A" w:rsidRPr="00975A28" w:rsidRDefault="0057114F" w:rsidP="003B44C3">
      <w:pPr>
        <w:pStyle w:val="Texto"/>
        <w:tabs>
          <w:tab w:val="left" w:pos="1418"/>
        </w:tabs>
        <w:spacing w:after="0" w:line="240" w:lineRule="auto"/>
        <w:ind w:left="1418" w:hanging="1418"/>
        <w:rPr>
          <w:rFonts w:ascii="Soberana Sans" w:hAnsi="Soberana Sans"/>
          <w:szCs w:val="18"/>
        </w:rPr>
      </w:pPr>
      <w:r w:rsidRPr="00975A28">
        <w:rPr>
          <w:rFonts w:ascii="Soberana Sans" w:hAnsi="Soberana Sans"/>
          <w:b/>
          <w:szCs w:val="18"/>
        </w:rPr>
        <w:t>Segundo.</w:t>
      </w:r>
      <w:r w:rsidRPr="00975A28">
        <w:rPr>
          <w:rFonts w:ascii="Soberana Sans" w:hAnsi="Soberana Sans"/>
          <w:b/>
          <w:szCs w:val="18"/>
        </w:rPr>
        <w:tab/>
      </w:r>
      <w:r w:rsidRPr="00975A28">
        <w:rPr>
          <w:rFonts w:ascii="Soberana Sans" w:hAnsi="Soberana Sans"/>
          <w:szCs w:val="18"/>
        </w:rPr>
        <w:t>Para efectos de la regla 1.8., último párrafo,</w:t>
      </w:r>
      <w:r w:rsidRPr="00975A28">
        <w:rPr>
          <w:rFonts w:ascii="Soberana Sans" w:hAnsi="Soberana Sans"/>
          <w:b/>
          <w:szCs w:val="18"/>
        </w:rPr>
        <w:t xml:space="preserve"> </w:t>
      </w:r>
      <w:r w:rsidRPr="00975A28">
        <w:rPr>
          <w:rFonts w:ascii="Soberana Sans" w:hAnsi="Soberana Sans"/>
          <w:szCs w:val="18"/>
        </w:rPr>
        <w:t xml:space="preserve">lo dispuesto en </w:t>
      </w:r>
      <w:r w:rsidR="00643F1A" w:rsidRPr="00975A28">
        <w:rPr>
          <w:rFonts w:ascii="Soberana Sans" w:hAnsi="Soberana Sans"/>
          <w:szCs w:val="18"/>
        </w:rPr>
        <w:t>las siguientes reglas y Anexos, de acuerdo a su publicación en el Portal del SAT, será aplicable a partir de:</w:t>
      </w:r>
    </w:p>
    <w:p w:rsidR="00643F1A" w:rsidRPr="00975A28" w:rsidRDefault="00643F1A" w:rsidP="003B44C3">
      <w:pPr>
        <w:pStyle w:val="Texto"/>
        <w:tabs>
          <w:tab w:val="left" w:pos="1418"/>
        </w:tabs>
        <w:spacing w:after="0" w:line="240" w:lineRule="auto"/>
        <w:ind w:left="1418" w:hanging="1418"/>
        <w:rPr>
          <w:rFonts w:ascii="Soberana Sans" w:hAnsi="Soberana Sans"/>
          <w:szCs w:val="18"/>
        </w:rPr>
      </w:pPr>
    </w:p>
    <w:p w:rsidR="002173BF" w:rsidRPr="00975A28" w:rsidRDefault="00643F1A" w:rsidP="003B44C3">
      <w:pPr>
        <w:pStyle w:val="Texto"/>
        <w:tabs>
          <w:tab w:val="left" w:pos="1843"/>
        </w:tabs>
        <w:spacing w:after="0" w:line="240" w:lineRule="auto"/>
        <w:ind w:left="1843" w:hanging="425"/>
        <w:rPr>
          <w:rFonts w:ascii="Soberana Sans" w:hAnsi="Soberana Sans"/>
          <w:bCs/>
          <w:szCs w:val="18"/>
        </w:rPr>
      </w:pPr>
      <w:r w:rsidRPr="00975A28">
        <w:rPr>
          <w:rFonts w:ascii="Soberana Sans" w:hAnsi="Soberana Sans"/>
          <w:b/>
          <w:szCs w:val="18"/>
        </w:rPr>
        <w:t>I.</w:t>
      </w:r>
      <w:r w:rsidRPr="00975A28">
        <w:rPr>
          <w:rFonts w:ascii="Soberana Sans" w:hAnsi="Soberana Sans"/>
          <w:szCs w:val="18"/>
        </w:rPr>
        <w:tab/>
        <w:t xml:space="preserve">25 de mayo de 2017, </w:t>
      </w:r>
      <w:r w:rsidR="00712DB1" w:rsidRPr="00975A28">
        <w:rPr>
          <w:rFonts w:ascii="Soberana Sans" w:hAnsi="Soberana Sans"/>
          <w:szCs w:val="18"/>
        </w:rPr>
        <w:t xml:space="preserve">la </w:t>
      </w:r>
      <w:r w:rsidR="005B4124" w:rsidRPr="00975A28">
        <w:rPr>
          <w:rFonts w:ascii="Soberana Sans" w:hAnsi="Soberana Sans"/>
          <w:szCs w:val="18"/>
        </w:rPr>
        <w:t xml:space="preserve">reforma a la </w:t>
      </w:r>
      <w:r w:rsidR="00712DB1" w:rsidRPr="00975A28">
        <w:rPr>
          <w:rFonts w:ascii="Soberana Sans" w:hAnsi="Soberana Sans"/>
          <w:szCs w:val="18"/>
        </w:rPr>
        <w:t xml:space="preserve">regla 2.12.12., </w:t>
      </w:r>
      <w:r w:rsidR="00E40C37" w:rsidRPr="00975A28">
        <w:rPr>
          <w:rFonts w:ascii="Soberana Sans" w:hAnsi="Soberana Sans"/>
          <w:bCs/>
          <w:szCs w:val="18"/>
        </w:rPr>
        <w:t xml:space="preserve">el </w:t>
      </w:r>
      <w:r w:rsidR="00232191" w:rsidRPr="00975A28">
        <w:rPr>
          <w:rFonts w:ascii="Soberana Sans" w:hAnsi="Soberana Sans"/>
          <w:szCs w:val="18"/>
        </w:rPr>
        <w:t>Artículo</w:t>
      </w:r>
      <w:r w:rsidR="000E7A66" w:rsidRPr="00975A28">
        <w:rPr>
          <w:rFonts w:ascii="Soberana Sans" w:hAnsi="Soberana Sans"/>
          <w:szCs w:val="18"/>
        </w:rPr>
        <w:t xml:space="preserve"> </w:t>
      </w:r>
      <w:r w:rsidR="00286206" w:rsidRPr="00975A28">
        <w:rPr>
          <w:rFonts w:ascii="Soberana Sans" w:hAnsi="Soberana Sans"/>
          <w:szCs w:val="18"/>
        </w:rPr>
        <w:t>Cuarto Resolutivo</w:t>
      </w:r>
      <w:r w:rsidR="00CA1C54" w:rsidRPr="00975A28">
        <w:rPr>
          <w:rFonts w:ascii="Soberana Sans" w:hAnsi="Soberana Sans"/>
          <w:szCs w:val="18"/>
        </w:rPr>
        <w:t>,</w:t>
      </w:r>
      <w:r w:rsidR="0029018E" w:rsidRPr="00975A28">
        <w:rPr>
          <w:rFonts w:ascii="Soberana Sans" w:hAnsi="Soberana Sans"/>
          <w:szCs w:val="18"/>
        </w:rPr>
        <w:t xml:space="preserve"> los Artículos</w:t>
      </w:r>
      <w:r w:rsidR="00CA1C54" w:rsidRPr="00975A28">
        <w:rPr>
          <w:rFonts w:ascii="Soberana Sans" w:hAnsi="Soberana Sans"/>
          <w:szCs w:val="18"/>
        </w:rPr>
        <w:t xml:space="preserve"> Tercero</w:t>
      </w:r>
      <w:r w:rsidR="00AF57C5" w:rsidRPr="00975A28">
        <w:rPr>
          <w:rFonts w:ascii="Soberana Sans" w:hAnsi="Soberana Sans"/>
          <w:szCs w:val="18"/>
        </w:rPr>
        <w:t>,</w:t>
      </w:r>
      <w:r w:rsidR="00CA1C54" w:rsidRPr="00975A28">
        <w:rPr>
          <w:rFonts w:ascii="Soberana Sans" w:hAnsi="Soberana Sans"/>
          <w:szCs w:val="18"/>
        </w:rPr>
        <w:t xml:space="preserve"> Cuarto</w:t>
      </w:r>
      <w:r w:rsidR="00AF57C5" w:rsidRPr="00975A28">
        <w:rPr>
          <w:rFonts w:ascii="Soberana Sans" w:hAnsi="Soberana Sans"/>
          <w:szCs w:val="18"/>
        </w:rPr>
        <w:t xml:space="preserve"> y Quinto</w:t>
      </w:r>
      <w:r w:rsidR="00CA1C54" w:rsidRPr="00975A28">
        <w:rPr>
          <w:rFonts w:ascii="Soberana Sans" w:hAnsi="Soberana Sans"/>
          <w:szCs w:val="18"/>
        </w:rPr>
        <w:t xml:space="preserve"> Transitorios</w:t>
      </w:r>
      <w:r w:rsidR="00286206" w:rsidRPr="00975A28">
        <w:rPr>
          <w:rFonts w:ascii="Soberana Sans" w:hAnsi="Soberana Sans"/>
          <w:szCs w:val="18"/>
        </w:rPr>
        <w:t xml:space="preserve"> de la presente Resoluci</w:t>
      </w:r>
      <w:r w:rsidR="0002791E" w:rsidRPr="00975A28">
        <w:rPr>
          <w:rFonts w:ascii="Soberana Sans" w:hAnsi="Soberana Sans"/>
          <w:szCs w:val="18"/>
        </w:rPr>
        <w:t xml:space="preserve">ón, </w:t>
      </w:r>
      <w:r w:rsidR="00E56369" w:rsidRPr="00975A28">
        <w:rPr>
          <w:rFonts w:ascii="Soberana Sans" w:hAnsi="Soberana Sans"/>
          <w:szCs w:val="18"/>
        </w:rPr>
        <w:t xml:space="preserve">las fichas de trámite </w:t>
      </w:r>
      <w:r w:rsidR="004B6F43" w:rsidRPr="00975A28">
        <w:rPr>
          <w:rFonts w:ascii="Soberana Sans" w:hAnsi="Soberana Sans"/>
          <w:szCs w:val="18"/>
        </w:rPr>
        <w:t xml:space="preserve">253/CFF “Solicitud de aclaración de las resoluciones que procedan en términos del artículo 41, fracción II del CFF” y 254/CFF “Solicitud de aclaración de créditos fiscales </w:t>
      </w:r>
      <w:r w:rsidR="004B6F43" w:rsidRPr="00975A28">
        <w:rPr>
          <w:rFonts w:ascii="Soberana Sans" w:hAnsi="Soberana Sans"/>
          <w:szCs w:val="18"/>
        </w:rPr>
        <w:lastRenderedPageBreak/>
        <w:t>firmes ante las autoridades fiscales”</w:t>
      </w:r>
      <w:r w:rsidR="00E56369" w:rsidRPr="00975A28">
        <w:rPr>
          <w:rFonts w:ascii="Soberana Sans" w:hAnsi="Soberana Sans"/>
          <w:bCs/>
          <w:szCs w:val="18"/>
        </w:rPr>
        <w:t>, contenidas en el Anexo 1-A</w:t>
      </w:r>
      <w:r w:rsidR="00CB2E0B" w:rsidRPr="00975A28">
        <w:rPr>
          <w:rFonts w:ascii="Soberana Sans" w:hAnsi="Soberana Sans"/>
          <w:bCs/>
          <w:szCs w:val="18"/>
        </w:rPr>
        <w:t>, así como l</w:t>
      </w:r>
      <w:r w:rsidR="006F11C3" w:rsidRPr="00975A28">
        <w:rPr>
          <w:rFonts w:ascii="Soberana Sans" w:hAnsi="Soberana Sans"/>
          <w:bCs/>
          <w:szCs w:val="18"/>
        </w:rPr>
        <w:t>a</w:t>
      </w:r>
      <w:r w:rsidR="00E56369" w:rsidRPr="00975A28">
        <w:rPr>
          <w:rFonts w:ascii="Soberana Sans" w:hAnsi="Soberana Sans"/>
          <w:bCs/>
          <w:szCs w:val="18"/>
        </w:rPr>
        <w:t xml:space="preserve"> </w:t>
      </w:r>
      <w:r w:rsidR="00442124" w:rsidRPr="00975A28">
        <w:rPr>
          <w:rFonts w:ascii="Soberana Sans" w:hAnsi="Soberana Sans"/>
          <w:bCs/>
          <w:szCs w:val="18"/>
        </w:rPr>
        <w:t>modificación al</w:t>
      </w:r>
      <w:r w:rsidR="006F11C3" w:rsidRPr="00975A28">
        <w:rPr>
          <w:rFonts w:ascii="Soberana Sans" w:hAnsi="Soberana Sans"/>
          <w:bCs/>
          <w:szCs w:val="18"/>
        </w:rPr>
        <w:t xml:space="preserve"> </w:t>
      </w:r>
      <w:r w:rsidR="00E56369" w:rsidRPr="00975A28">
        <w:rPr>
          <w:rFonts w:ascii="Soberana Sans" w:hAnsi="Soberana Sans"/>
          <w:bCs/>
          <w:szCs w:val="18"/>
        </w:rPr>
        <w:t xml:space="preserve">Anexo </w:t>
      </w:r>
      <w:r w:rsidR="00CB2E0B" w:rsidRPr="00975A28">
        <w:rPr>
          <w:rFonts w:ascii="Soberana Sans" w:hAnsi="Soberana Sans"/>
          <w:bCs/>
          <w:szCs w:val="18"/>
        </w:rPr>
        <w:t>16</w:t>
      </w:r>
      <w:r w:rsidRPr="00975A28">
        <w:rPr>
          <w:rFonts w:ascii="Soberana Sans" w:hAnsi="Soberana Sans"/>
          <w:bCs/>
          <w:szCs w:val="18"/>
        </w:rPr>
        <w:t>.</w:t>
      </w:r>
    </w:p>
    <w:p w:rsidR="00643F1A" w:rsidRPr="00975A28" w:rsidRDefault="00643F1A" w:rsidP="003B44C3">
      <w:pPr>
        <w:pStyle w:val="Texto"/>
        <w:tabs>
          <w:tab w:val="left" w:pos="1843"/>
        </w:tabs>
        <w:spacing w:after="0" w:line="240" w:lineRule="auto"/>
        <w:ind w:left="1843" w:hanging="425"/>
        <w:rPr>
          <w:rFonts w:ascii="Soberana Sans" w:hAnsi="Soberana Sans"/>
          <w:bCs/>
          <w:szCs w:val="18"/>
        </w:rPr>
      </w:pPr>
    </w:p>
    <w:p w:rsidR="00643F1A" w:rsidRPr="00975A28" w:rsidRDefault="00643F1A" w:rsidP="003B44C3">
      <w:pPr>
        <w:pStyle w:val="Texto"/>
        <w:tabs>
          <w:tab w:val="left" w:pos="1843"/>
        </w:tabs>
        <w:spacing w:after="0" w:line="240" w:lineRule="auto"/>
        <w:ind w:left="1843" w:hanging="425"/>
        <w:rPr>
          <w:rFonts w:ascii="Soberana Sans" w:hAnsi="Soberana Sans"/>
          <w:b/>
          <w:bCs/>
          <w:szCs w:val="18"/>
        </w:rPr>
      </w:pPr>
      <w:r w:rsidRPr="00975A28">
        <w:rPr>
          <w:rFonts w:ascii="Soberana Sans" w:hAnsi="Soberana Sans"/>
          <w:b/>
          <w:bCs/>
          <w:szCs w:val="18"/>
        </w:rPr>
        <w:t>II.</w:t>
      </w:r>
      <w:r w:rsidRPr="00975A28">
        <w:rPr>
          <w:rFonts w:ascii="Soberana Sans" w:hAnsi="Soberana Sans"/>
          <w:b/>
          <w:bCs/>
          <w:szCs w:val="18"/>
        </w:rPr>
        <w:tab/>
      </w:r>
      <w:r w:rsidR="002F687B">
        <w:rPr>
          <w:rFonts w:ascii="Soberana Sans" w:hAnsi="Soberana Sans"/>
          <w:bCs/>
          <w:szCs w:val="18"/>
        </w:rPr>
        <w:t>2</w:t>
      </w:r>
      <w:r w:rsidR="00C27015">
        <w:rPr>
          <w:rFonts w:ascii="Soberana Sans" w:hAnsi="Soberana Sans"/>
          <w:bCs/>
          <w:szCs w:val="18"/>
        </w:rPr>
        <w:t>9</w:t>
      </w:r>
      <w:bookmarkStart w:id="0" w:name="_GoBack"/>
      <w:bookmarkEnd w:id="0"/>
      <w:r w:rsidRPr="00975A28">
        <w:rPr>
          <w:rFonts w:ascii="Soberana Sans" w:hAnsi="Soberana Sans"/>
          <w:bCs/>
          <w:szCs w:val="18"/>
        </w:rPr>
        <w:t xml:space="preserve"> de junio de 2017, </w:t>
      </w:r>
      <w:r w:rsidR="00415F91" w:rsidRPr="00975A28">
        <w:rPr>
          <w:rFonts w:ascii="Soberana Sans" w:hAnsi="Soberana Sans"/>
          <w:bCs/>
          <w:szCs w:val="18"/>
        </w:rPr>
        <w:t>las reformas a</w:t>
      </w:r>
      <w:r w:rsidR="00FB0F7A">
        <w:rPr>
          <w:rFonts w:ascii="Soberana Sans" w:hAnsi="Soberana Sans"/>
          <w:bCs/>
          <w:szCs w:val="18"/>
        </w:rPr>
        <w:t xml:space="preserve"> las reglas 2.2.7., 2.8.1.20., </w:t>
      </w:r>
      <w:r w:rsidR="00415F91" w:rsidRPr="00975A28">
        <w:rPr>
          <w:rFonts w:ascii="Soberana Sans" w:hAnsi="Soberana Sans"/>
          <w:bCs/>
          <w:szCs w:val="18"/>
        </w:rPr>
        <w:t>2.12.3.</w:t>
      </w:r>
      <w:r w:rsidR="00FB0F7A">
        <w:rPr>
          <w:rFonts w:ascii="Soberana Sans" w:hAnsi="Soberana Sans"/>
          <w:bCs/>
          <w:szCs w:val="18"/>
        </w:rPr>
        <w:t xml:space="preserve"> y 3.3.1.44., </w:t>
      </w:r>
      <w:r w:rsidRPr="00975A28">
        <w:rPr>
          <w:rFonts w:ascii="Soberana Sans" w:hAnsi="Soberana Sans"/>
          <w:bCs/>
          <w:szCs w:val="18"/>
        </w:rPr>
        <w:t>la a</w:t>
      </w:r>
      <w:r w:rsidR="00EB7B64" w:rsidRPr="00975A28">
        <w:rPr>
          <w:rFonts w:ascii="Soberana Sans" w:hAnsi="Soberana Sans"/>
          <w:bCs/>
          <w:szCs w:val="18"/>
        </w:rPr>
        <w:t xml:space="preserve">dición de las reglas 11.8.16., </w:t>
      </w:r>
      <w:r w:rsidRPr="00975A28">
        <w:rPr>
          <w:rFonts w:ascii="Soberana Sans" w:hAnsi="Soberana Sans"/>
          <w:bCs/>
          <w:szCs w:val="18"/>
        </w:rPr>
        <w:t>11.8.17.</w:t>
      </w:r>
      <w:r w:rsidR="00502407">
        <w:rPr>
          <w:rFonts w:ascii="Soberana Sans" w:hAnsi="Soberana Sans"/>
          <w:bCs/>
          <w:szCs w:val="18"/>
        </w:rPr>
        <w:t xml:space="preserve"> y</w:t>
      </w:r>
      <w:r w:rsidR="00AE46CC">
        <w:rPr>
          <w:rFonts w:ascii="Soberana Sans" w:hAnsi="Soberana Sans"/>
          <w:bCs/>
          <w:szCs w:val="18"/>
        </w:rPr>
        <w:t xml:space="preserve"> </w:t>
      </w:r>
      <w:r w:rsidR="00EB7B64" w:rsidRPr="00975A28">
        <w:rPr>
          <w:rFonts w:ascii="Soberana Sans" w:hAnsi="Soberana Sans"/>
          <w:bCs/>
          <w:szCs w:val="18"/>
        </w:rPr>
        <w:t>11.8.18.</w:t>
      </w:r>
      <w:r w:rsidR="006C37C2">
        <w:rPr>
          <w:rFonts w:ascii="Soberana Sans" w:hAnsi="Soberana Sans"/>
          <w:bCs/>
          <w:szCs w:val="18"/>
        </w:rPr>
        <w:t xml:space="preserve">, así como la </w:t>
      </w:r>
      <w:r w:rsidR="006C37C2">
        <w:rPr>
          <w:rFonts w:ascii="Soberana Sans" w:hAnsi="Soberana Sans"/>
          <w:szCs w:val="18"/>
        </w:rPr>
        <w:t>ficha de tramite 245/CFF “Habilitación del buzón tributario y registro de mecanismos de comunicación como medios de contacto”, contenida en el Anexo 1-A.</w:t>
      </w:r>
    </w:p>
    <w:p w:rsidR="00614595" w:rsidRPr="00975A28" w:rsidRDefault="00614595" w:rsidP="003B44C3">
      <w:pPr>
        <w:pStyle w:val="Texto"/>
        <w:spacing w:after="0" w:line="240" w:lineRule="auto"/>
        <w:ind w:left="1843" w:hanging="425"/>
        <w:rPr>
          <w:rFonts w:ascii="Soberana Sans" w:hAnsi="Soberana Sans"/>
          <w:szCs w:val="18"/>
        </w:rPr>
      </w:pPr>
    </w:p>
    <w:p w:rsidR="00AF57C5" w:rsidRPr="00975A28" w:rsidRDefault="00AF57C5" w:rsidP="003B44C3">
      <w:pPr>
        <w:pStyle w:val="Texto"/>
        <w:tabs>
          <w:tab w:val="left" w:pos="1418"/>
        </w:tabs>
        <w:spacing w:after="0" w:line="240" w:lineRule="auto"/>
        <w:ind w:left="1416" w:hanging="1416"/>
        <w:rPr>
          <w:rFonts w:ascii="Soberana Sans" w:hAnsi="Soberana Sans"/>
          <w:szCs w:val="18"/>
        </w:rPr>
      </w:pPr>
      <w:r w:rsidRPr="00975A28">
        <w:rPr>
          <w:rFonts w:ascii="Soberana Sans" w:hAnsi="Soberana Sans"/>
          <w:b/>
          <w:szCs w:val="18"/>
          <w:lang w:val="es-MX"/>
        </w:rPr>
        <w:t>Tercero.</w:t>
      </w:r>
      <w:r w:rsidRPr="00975A28">
        <w:rPr>
          <w:rFonts w:ascii="Soberana Sans" w:hAnsi="Soberana Sans"/>
          <w:szCs w:val="18"/>
          <w:lang w:val="es-MX"/>
        </w:rPr>
        <w:tab/>
      </w:r>
      <w:r w:rsidRPr="00975A28">
        <w:rPr>
          <w:rFonts w:ascii="Soberana Sans" w:hAnsi="Soberana Sans"/>
          <w:szCs w:val="18"/>
        </w:rPr>
        <w:t>La reforma al Anexo 20 de la RMF para 2017, en su versión 3.3. entrará en vigor el 1 de julio de 2017.</w:t>
      </w:r>
    </w:p>
    <w:p w:rsidR="00AF57C5" w:rsidRPr="00975A28" w:rsidRDefault="00AF57C5" w:rsidP="003B44C3">
      <w:pPr>
        <w:pStyle w:val="Texto"/>
        <w:tabs>
          <w:tab w:val="left" w:pos="1418"/>
        </w:tabs>
        <w:spacing w:after="0" w:line="240" w:lineRule="auto"/>
        <w:ind w:left="1416" w:hanging="1416"/>
        <w:rPr>
          <w:rFonts w:ascii="Soberana Sans" w:hAnsi="Soberana Sans"/>
          <w:b/>
          <w:szCs w:val="18"/>
          <w:lang w:val="es-MX"/>
        </w:rPr>
      </w:pPr>
    </w:p>
    <w:p w:rsidR="0078779D" w:rsidRPr="00975A28" w:rsidRDefault="00AF57C5" w:rsidP="003B44C3">
      <w:pPr>
        <w:pStyle w:val="Texto"/>
        <w:tabs>
          <w:tab w:val="left" w:pos="1418"/>
        </w:tabs>
        <w:spacing w:after="0" w:line="240" w:lineRule="auto"/>
        <w:ind w:left="1416" w:hanging="1416"/>
        <w:rPr>
          <w:rFonts w:ascii="Soberana Sans" w:hAnsi="Soberana Sans"/>
          <w:szCs w:val="18"/>
        </w:rPr>
      </w:pPr>
      <w:r w:rsidRPr="00975A28">
        <w:rPr>
          <w:rFonts w:ascii="Soberana Sans" w:hAnsi="Soberana Sans"/>
          <w:b/>
          <w:szCs w:val="18"/>
          <w:lang w:val="es-MX"/>
        </w:rPr>
        <w:t>Cuarto</w:t>
      </w:r>
      <w:r w:rsidR="00020223" w:rsidRPr="00975A28">
        <w:rPr>
          <w:rFonts w:ascii="Soberana Sans" w:hAnsi="Soberana Sans"/>
          <w:b/>
          <w:szCs w:val="18"/>
          <w:lang w:val="es-MX"/>
        </w:rPr>
        <w:t>.</w:t>
      </w:r>
      <w:r w:rsidR="0078779D" w:rsidRPr="00975A28">
        <w:rPr>
          <w:rFonts w:ascii="Soberana Sans" w:hAnsi="Soberana Sans"/>
          <w:szCs w:val="18"/>
          <w:lang w:val="es-MX"/>
        </w:rPr>
        <w:tab/>
      </w:r>
      <w:r w:rsidR="00306341" w:rsidRPr="00975A28">
        <w:rPr>
          <w:rFonts w:ascii="Soberana Sans" w:hAnsi="Soberana Sans"/>
          <w:szCs w:val="18"/>
        </w:rPr>
        <w:t xml:space="preserve">Para los efectos de lo dispuesto en los artículos 29 y 29-A del CFF, los contribuyentes obligados a expedir CFDI podrán optar por emitirlos conforme al Anexo 20 en su versión 3.2. publicado </w:t>
      </w:r>
      <w:r w:rsidR="00867C31" w:rsidRPr="00975A28">
        <w:rPr>
          <w:rFonts w:ascii="Soberana Sans" w:hAnsi="Soberana Sans"/>
          <w:szCs w:val="18"/>
        </w:rPr>
        <w:t xml:space="preserve">en el DOF </w:t>
      </w:r>
      <w:r w:rsidR="00306341" w:rsidRPr="00975A28">
        <w:rPr>
          <w:rFonts w:ascii="Soberana Sans" w:hAnsi="Soberana Sans"/>
          <w:szCs w:val="18"/>
        </w:rPr>
        <w:t>el 22 de mayo de 2015, durante el periodo comprendido del 1 de julio al 30 de noviembre de 2017.</w:t>
      </w:r>
    </w:p>
    <w:p w:rsidR="00614595" w:rsidRPr="00975A28" w:rsidRDefault="00614595" w:rsidP="003B44C3">
      <w:pPr>
        <w:pStyle w:val="Texto"/>
        <w:tabs>
          <w:tab w:val="left" w:pos="1418"/>
        </w:tabs>
        <w:spacing w:after="0" w:line="240" w:lineRule="auto"/>
        <w:ind w:left="1416" w:hanging="1416"/>
        <w:rPr>
          <w:rFonts w:ascii="Soberana Sans" w:hAnsi="Soberana Sans"/>
          <w:szCs w:val="18"/>
        </w:rPr>
      </w:pPr>
    </w:p>
    <w:p w:rsidR="00306341" w:rsidRPr="00975A28" w:rsidRDefault="00AF57C5" w:rsidP="003B44C3">
      <w:pPr>
        <w:ind w:left="1413" w:hanging="1365"/>
        <w:jc w:val="both"/>
        <w:rPr>
          <w:rFonts w:ascii="Soberana Sans" w:hAnsi="Soberana Sans" w:cs="Arial"/>
          <w:sz w:val="18"/>
          <w:szCs w:val="18"/>
          <w:lang w:val="es-ES"/>
        </w:rPr>
      </w:pPr>
      <w:r w:rsidRPr="00975A28">
        <w:rPr>
          <w:rFonts w:ascii="Soberana Sans" w:hAnsi="Soberana Sans"/>
          <w:b/>
          <w:sz w:val="18"/>
          <w:szCs w:val="18"/>
        </w:rPr>
        <w:t>Quinto</w:t>
      </w:r>
      <w:r w:rsidR="0078779D" w:rsidRPr="00975A28">
        <w:rPr>
          <w:rFonts w:ascii="Soberana Sans" w:hAnsi="Soberana Sans"/>
          <w:b/>
          <w:sz w:val="18"/>
          <w:szCs w:val="18"/>
        </w:rPr>
        <w:t>.</w:t>
      </w:r>
      <w:r w:rsidR="0078779D" w:rsidRPr="00975A28">
        <w:rPr>
          <w:rFonts w:ascii="Soberana Sans" w:hAnsi="Soberana Sans"/>
          <w:b/>
          <w:sz w:val="18"/>
          <w:szCs w:val="18"/>
        </w:rPr>
        <w:tab/>
      </w:r>
      <w:r w:rsidR="00306341" w:rsidRPr="00975A28">
        <w:rPr>
          <w:rFonts w:ascii="Soberana Sans" w:hAnsi="Soberana Sans" w:cs="Arial"/>
          <w:sz w:val="18"/>
          <w:szCs w:val="18"/>
          <w:lang w:val="es-ES"/>
        </w:rPr>
        <w:t>Para los efectos de la regla 2.7.1.35., el Complemento para recepción de pagos señalado en la misma entrará en vigor a partir del 1 de julio de 2017.</w:t>
      </w:r>
    </w:p>
    <w:p w:rsidR="00614595" w:rsidRPr="00975A28" w:rsidRDefault="00614595" w:rsidP="003B44C3">
      <w:pPr>
        <w:ind w:left="1413" w:hanging="1365"/>
        <w:jc w:val="both"/>
        <w:rPr>
          <w:rFonts w:ascii="Soberana Sans" w:hAnsi="Soberana Sans" w:cs="Arial"/>
          <w:sz w:val="18"/>
          <w:szCs w:val="18"/>
          <w:lang w:val="es-ES"/>
        </w:rPr>
      </w:pPr>
    </w:p>
    <w:p w:rsidR="0078779D" w:rsidRPr="00975A28" w:rsidRDefault="00306341" w:rsidP="003B44C3">
      <w:pPr>
        <w:pStyle w:val="Texto"/>
        <w:tabs>
          <w:tab w:val="left" w:pos="1418"/>
        </w:tabs>
        <w:spacing w:after="0" w:line="240" w:lineRule="auto"/>
        <w:ind w:left="1418" w:hanging="1418"/>
        <w:rPr>
          <w:rFonts w:ascii="Soberana Sans" w:hAnsi="Soberana Sans"/>
          <w:szCs w:val="18"/>
        </w:rPr>
      </w:pPr>
      <w:r w:rsidRPr="00975A28">
        <w:rPr>
          <w:rFonts w:ascii="Soberana Sans" w:hAnsi="Soberana Sans"/>
          <w:szCs w:val="18"/>
        </w:rPr>
        <w:tab/>
        <w:t>Los contribuyentes podrán optar por expedir CFDI usando la versión 3.3. del Anexo 20 sin incorporar el complemento para recepción de pagos durante el periodo comprendido del 1 de julio al 30 de noviembre de 2017.</w:t>
      </w:r>
    </w:p>
    <w:p w:rsidR="0078779D" w:rsidRPr="00975A28" w:rsidRDefault="0078779D" w:rsidP="003B44C3">
      <w:pPr>
        <w:pStyle w:val="Texto"/>
        <w:tabs>
          <w:tab w:val="left" w:pos="1418"/>
        </w:tabs>
        <w:spacing w:after="0" w:line="240" w:lineRule="auto"/>
        <w:ind w:left="1418" w:hanging="1418"/>
        <w:rPr>
          <w:rFonts w:ascii="Soberana Sans" w:hAnsi="Soberana Sans"/>
          <w:szCs w:val="18"/>
        </w:rPr>
      </w:pPr>
    </w:p>
    <w:p w:rsidR="00DD6B94" w:rsidRPr="00975A28" w:rsidRDefault="00DD6B94" w:rsidP="003B44C3">
      <w:pPr>
        <w:ind w:firstLine="708"/>
        <w:jc w:val="center"/>
        <w:rPr>
          <w:rFonts w:ascii="Soberana Sans" w:hAnsi="Soberana Sans"/>
          <w:b/>
          <w:sz w:val="18"/>
          <w:szCs w:val="18"/>
        </w:rPr>
      </w:pPr>
    </w:p>
    <w:p w:rsidR="00DD6B94" w:rsidRPr="00975A28" w:rsidRDefault="00DD6B94" w:rsidP="003B44C3">
      <w:pPr>
        <w:ind w:firstLine="708"/>
        <w:jc w:val="center"/>
        <w:rPr>
          <w:rFonts w:ascii="Soberana Sans" w:hAnsi="Soberana Sans"/>
          <w:b/>
          <w:sz w:val="18"/>
          <w:szCs w:val="18"/>
        </w:rPr>
      </w:pPr>
    </w:p>
    <w:p w:rsidR="00DD6B94" w:rsidRPr="00975A28" w:rsidRDefault="00DD6B94" w:rsidP="003B44C3">
      <w:pPr>
        <w:ind w:firstLine="708"/>
        <w:jc w:val="center"/>
        <w:rPr>
          <w:rFonts w:ascii="Soberana Sans" w:hAnsi="Soberana Sans"/>
          <w:b/>
          <w:sz w:val="18"/>
          <w:szCs w:val="18"/>
        </w:rPr>
      </w:pPr>
    </w:p>
    <w:p w:rsidR="00DD6B94" w:rsidRPr="00975A28" w:rsidRDefault="00DD6B94" w:rsidP="003B44C3">
      <w:pPr>
        <w:ind w:firstLine="4536"/>
        <w:rPr>
          <w:rFonts w:ascii="Soberana Sans" w:hAnsi="Soberana Sans" w:cs="Arial"/>
          <w:sz w:val="18"/>
          <w:szCs w:val="18"/>
        </w:rPr>
      </w:pPr>
      <w:r w:rsidRPr="00975A28">
        <w:rPr>
          <w:rFonts w:ascii="Soberana Sans" w:hAnsi="Soberana Sans" w:cs="Arial"/>
          <w:sz w:val="18"/>
          <w:szCs w:val="18"/>
        </w:rPr>
        <w:t>Atentamente</w:t>
      </w:r>
    </w:p>
    <w:p w:rsidR="00DD6B94" w:rsidRPr="00975A28" w:rsidRDefault="00DD6B94" w:rsidP="003B44C3">
      <w:pPr>
        <w:ind w:left="4500" w:firstLine="284"/>
        <w:rPr>
          <w:rFonts w:ascii="Soberana Sans" w:hAnsi="Soberana Sans" w:cs="Arial"/>
          <w:sz w:val="18"/>
          <w:szCs w:val="18"/>
        </w:rPr>
      </w:pPr>
    </w:p>
    <w:p w:rsidR="00DD6B94" w:rsidRPr="00975A28" w:rsidRDefault="00DD6B94" w:rsidP="003B44C3">
      <w:pPr>
        <w:ind w:firstLine="4536"/>
        <w:rPr>
          <w:rFonts w:ascii="Soberana Sans" w:hAnsi="Soberana Sans" w:cs="Arial"/>
          <w:sz w:val="18"/>
          <w:szCs w:val="18"/>
        </w:rPr>
      </w:pPr>
      <w:r w:rsidRPr="00975A28">
        <w:rPr>
          <w:rFonts w:ascii="Soberana Sans" w:hAnsi="Soberana Sans" w:cs="Arial"/>
          <w:sz w:val="18"/>
          <w:szCs w:val="18"/>
        </w:rPr>
        <w:t>Ciudad de México, ………………………………….. de 2017</w:t>
      </w:r>
    </w:p>
    <w:p w:rsidR="00DD6B94" w:rsidRPr="00975A28" w:rsidRDefault="00DD6B94" w:rsidP="003B44C3">
      <w:pPr>
        <w:tabs>
          <w:tab w:val="left" w:pos="8931"/>
        </w:tabs>
        <w:ind w:firstLine="4536"/>
        <w:rPr>
          <w:rFonts w:ascii="Soberana Sans" w:hAnsi="Soberana Sans" w:cs="Arial"/>
          <w:sz w:val="18"/>
          <w:szCs w:val="18"/>
        </w:rPr>
      </w:pPr>
    </w:p>
    <w:p w:rsidR="00DD6B94" w:rsidRPr="00975A28" w:rsidRDefault="00DD6B94" w:rsidP="003B44C3">
      <w:pPr>
        <w:tabs>
          <w:tab w:val="left" w:pos="8931"/>
        </w:tabs>
        <w:ind w:firstLine="4536"/>
        <w:rPr>
          <w:rFonts w:ascii="Soberana Sans" w:hAnsi="Soberana Sans" w:cs="Arial"/>
          <w:sz w:val="18"/>
          <w:szCs w:val="18"/>
        </w:rPr>
      </w:pPr>
      <w:r w:rsidRPr="00975A28">
        <w:rPr>
          <w:rFonts w:ascii="Soberana Sans" w:hAnsi="Soberana Sans" w:cs="Arial"/>
          <w:sz w:val="18"/>
          <w:szCs w:val="18"/>
        </w:rPr>
        <w:t>El Jefe del Servicio de Administración Tributaria</w:t>
      </w: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3B44C3" w:rsidRDefault="00DD6B94" w:rsidP="003B44C3">
      <w:pPr>
        <w:ind w:left="4536"/>
        <w:rPr>
          <w:rFonts w:ascii="Soberana Sans" w:hAnsi="Soberana Sans" w:cs="Arial"/>
          <w:sz w:val="18"/>
          <w:szCs w:val="18"/>
          <w:lang w:val="es-ES"/>
        </w:rPr>
      </w:pPr>
      <w:r w:rsidRPr="00975A28">
        <w:rPr>
          <w:rFonts w:ascii="Soberana Sans" w:hAnsi="Soberana Sans"/>
          <w:sz w:val="18"/>
          <w:szCs w:val="18"/>
        </w:rPr>
        <w:t>Osvaldo Antonio Santín Quiroz</w:t>
      </w:r>
    </w:p>
    <w:p w:rsidR="00DD6B94" w:rsidRPr="003B44C3" w:rsidRDefault="00DD6B94" w:rsidP="003B44C3">
      <w:pPr>
        <w:ind w:firstLine="708"/>
        <w:jc w:val="center"/>
        <w:rPr>
          <w:rFonts w:ascii="Soberana Sans" w:hAnsi="Soberana Sans"/>
          <w:b/>
          <w:sz w:val="18"/>
          <w:szCs w:val="18"/>
        </w:rPr>
      </w:pPr>
    </w:p>
    <w:sectPr w:rsidR="00DD6B94" w:rsidRPr="003B44C3" w:rsidSect="0058722F">
      <w:headerReference w:type="default" r:id="rId7"/>
      <w:footerReference w:type="default" r:id="rId8"/>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6A" w:rsidRDefault="0021166A" w:rsidP="00003F86">
      <w:r>
        <w:separator/>
      </w:r>
    </w:p>
  </w:endnote>
  <w:endnote w:type="continuationSeparator" w:id="0">
    <w:p w:rsidR="0021166A" w:rsidRDefault="0021166A"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altName w:val="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120147333"/>
      <w:docPartObj>
        <w:docPartGallery w:val="Page Numbers (Bottom of Page)"/>
        <w:docPartUnique/>
      </w:docPartObj>
    </w:sdtPr>
    <w:sdtEndPr/>
    <w:sdtContent>
      <w:p w:rsidR="00095F9E" w:rsidRPr="009F0156" w:rsidRDefault="00095F9E"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095F9E" w:rsidRDefault="00095F9E">
        <w:pPr>
          <w:pStyle w:val="Piedepgina"/>
          <w:jc w:val="right"/>
        </w:pPr>
        <w:r>
          <w:fldChar w:fldCharType="begin"/>
        </w:r>
        <w:r>
          <w:instrText>PAGE   \* MERGEFORMAT</w:instrText>
        </w:r>
        <w:r>
          <w:fldChar w:fldCharType="separate"/>
        </w:r>
        <w:r w:rsidR="00C27015" w:rsidRPr="00C27015">
          <w:rPr>
            <w:noProof/>
            <w:lang w:val="es-ES"/>
          </w:rPr>
          <w:t>6</w:t>
        </w:r>
        <w:r>
          <w:fldChar w:fldCharType="end"/>
        </w:r>
      </w:p>
    </w:sdtContent>
  </w:sdt>
  <w:p w:rsidR="00DD6B94" w:rsidRDefault="00095F9E">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6A" w:rsidRDefault="0021166A" w:rsidP="00003F86">
      <w:r>
        <w:separator/>
      </w:r>
    </w:p>
  </w:footnote>
  <w:footnote w:type="continuationSeparator" w:id="0">
    <w:p w:rsidR="0021166A" w:rsidRDefault="0021166A"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6" w:rsidRDefault="00003F86">
    <w:pPr>
      <w:pStyle w:val="Encabezado"/>
    </w:pPr>
    <w:r>
      <w:rPr>
        <w:noProof/>
        <w:lang w:eastAsia="es-MX"/>
      </w:rPr>
      <w:drawing>
        <wp:anchor distT="0" distB="0" distL="114300" distR="114300" simplePos="0" relativeHeight="251661312" behindDoc="0" locked="0" layoutInCell="1" allowOverlap="1" wp14:anchorId="1866E4B6" wp14:editId="3E60DB4E">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1647866A" wp14:editId="50FC3E97">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20223"/>
    <w:rsid w:val="000275C7"/>
    <w:rsid w:val="0002791E"/>
    <w:rsid w:val="00066C06"/>
    <w:rsid w:val="0007066E"/>
    <w:rsid w:val="000769C5"/>
    <w:rsid w:val="000942EC"/>
    <w:rsid w:val="00095F9E"/>
    <w:rsid w:val="000A0FF4"/>
    <w:rsid w:val="000E7A66"/>
    <w:rsid w:val="000F4F1F"/>
    <w:rsid w:val="00124437"/>
    <w:rsid w:val="00127751"/>
    <w:rsid w:val="00173F25"/>
    <w:rsid w:val="00186DD7"/>
    <w:rsid w:val="001A277E"/>
    <w:rsid w:val="001B32E3"/>
    <w:rsid w:val="001B3753"/>
    <w:rsid w:val="001B527B"/>
    <w:rsid w:val="001B787A"/>
    <w:rsid w:val="001E337B"/>
    <w:rsid w:val="0021166A"/>
    <w:rsid w:val="00211E9A"/>
    <w:rsid w:val="00217262"/>
    <w:rsid w:val="002173BF"/>
    <w:rsid w:val="002266A1"/>
    <w:rsid w:val="00232191"/>
    <w:rsid w:val="0025303C"/>
    <w:rsid w:val="00257FA7"/>
    <w:rsid w:val="00283FB4"/>
    <w:rsid w:val="00286206"/>
    <w:rsid w:val="0029018E"/>
    <w:rsid w:val="002901A9"/>
    <w:rsid w:val="0029075B"/>
    <w:rsid w:val="002B39A7"/>
    <w:rsid w:val="002F6347"/>
    <w:rsid w:val="002F687B"/>
    <w:rsid w:val="00306341"/>
    <w:rsid w:val="003374E3"/>
    <w:rsid w:val="00344F74"/>
    <w:rsid w:val="0034753A"/>
    <w:rsid w:val="00360899"/>
    <w:rsid w:val="00362FFF"/>
    <w:rsid w:val="003645EB"/>
    <w:rsid w:val="003B0EFC"/>
    <w:rsid w:val="003B44C3"/>
    <w:rsid w:val="003B6EAF"/>
    <w:rsid w:val="003C2849"/>
    <w:rsid w:val="003C3422"/>
    <w:rsid w:val="004133C4"/>
    <w:rsid w:val="00415F91"/>
    <w:rsid w:val="00424827"/>
    <w:rsid w:val="00433D37"/>
    <w:rsid w:val="00442124"/>
    <w:rsid w:val="004437E6"/>
    <w:rsid w:val="00450C31"/>
    <w:rsid w:val="0048665C"/>
    <w:rsid w:val="0049729B"/>
    <w:rsid w:val="004B6F43"/>
    <w:rsid w:val="004D343F"/>
    <w:rsid w:val="004D6BAD"/>
    <w:rsid w:val="004D7B00"/>
    <w:rsid w:val="004F6347"/>
    <w:rsid w:val="00501BFB"/>
    <w:rsid w:val="00502407"/>
    <w:rsid w:val="00533203"/>
    <w:rsid w:val="0054061F"/>
    <w:rsid w:val="00540F5C"/>
    <w:rsid w:val="0057114F"/>
    <w:rsid w:val="00577F79"/>
    <w:rsid w:val="00585748"/>
    <w:rsid w:val="0058722F"/>
    <w:rsid w:val="005954AB"/>
    <w:rsid w:val="005B4124"/>
    <w:rsid w:val="005D432A"/>
    <w:rsid w:val="005F2C45"/>
    <w:rsid w:val="005F3E3C"/>
    <w:rsid w:val="00611644"/>
    <w:rsid w:val="00614595"/>
    <w:rsid w:val="00631BD5"/>
    <w:rsid w:val="00632DF8"/>
    <w:rsid w:val="0063564B"/>
    <w:rsid w:val="00635FBD"/>
    <w:rsid w:val="00643F1A"/>
    <w:rsid w:val="00652CD7"/>
    <w:rsid w:val="006802E5"/>
    <w:rsid w:val="00692CD8"/>
    <w:rsid w:val="0069674E"/>
    <w:rsid w:val="006C26E0"/>
    <w:rsid w:val="006C37C2"/>
    <w:rsid w:val="006C7C94"/>
    <w:rsid w:val="006F11C3"/>
    <w:rsid w:val="006F5905"/>
    <w:rsid w:val="00704EE3"/>
    <w:rsid w:val="00712DB1"/>
    <w:rsid w:val="00747821"/>
    <w:rsid w:val="007665DF"/>
    <w:rsid w:val="0078779D"/>
    <w:rsid w:val="007A086B"/>
    <w:rsid w:val="0084399C"/>
    <w:rsid w:val="00856838"/>
    <w:rsid w:val="00857C0D"/>
    <w:rsid w:val="00867C31"/>
    <w:rsid w:val="00873113"/>
    <w:rsid w:val="00883F77"/>
    <w:rsid w:val="008A481C"/>
    <w:rsid w:val="008C28BF"/>
    <w:rsid w:val="008C3436"/>
    <w:rsid w:val="008D0C54"/>
    <w:rsid w:val="008D0E59"/>
    <w:rsid w:val="009071E6"/>
    <w:rsid w:val="00922F7B"/>
    <w:rsid w:val="00930C67"/>
    <w:rsid w:val="00940A94"/>
    <w:rsid w:val="0094191D"/>
    <w:rsid w:val="009477E8"/>
    <w:rsid w:val="009539E4"/>
    <w:rsid w:val="00975605"/>
    <w:rsid w:val="00975A28"/>
    <w:rsid w:val="009D296D"/>
    <w:rsid w:val="009D4933"/>
    <w:rsid w:val="009E2583"/>
    <w:rsid w:val="009E4BD3"/>
    <w:rsid w:val="00A03D1B"/>
    <w:rsid w:val="00A33706"/>
    <w:rsid w:val="00A52609"/>
    <w:rsid w:val="00A76D38"/>
    <w:rsid w:val="00A96FBE"/>
    <w:rsid w:val="00AD147C"/>
    <w:rsid w:val="00AE3DCD"/>
    <w:rsid w:val="00AE46CC"/>
    <w:rsid w:val="00AF2870"/>
    <w:rsid w:val="00AF3DBD"/>
    <w:rsid w:val="00AF57C5"/>
    <w:rsid w:val="00B15A57"/>
    <w:rsid w:val="00B359A6"/>
    <w:rsid w:val="00B36BEA"/>
    <w:rsid w:val="00B47D70"/>
    <w:rsid w:val="00B72EBA"/>
    <w:rsid w:val="00B72F0B"/>
    <w:rsid w:val="00B762CA"/>
    <w:rsid w:val="00BB69F2"/>
    <w:rsid w:val="00BD3DBF"/>
    <w:rsid w:val="00C27015"/>
    <w:rsid w:val="00C31F40"/>
    <w:rsid w:val="00C726C6"/>
    <w:rsid w:val="00C91551"/>
    <w:rsid w:val="00CA1C54"/>
    <w:rsid w:val="00CB2E0B"/>
    <w:rsid w:val="00D32AF4"/>
    <w:rsid w:val="00D4486D"/>
    <w:rsid w:val="00D51AF9"/>
    <w:rsid w:val="00D711DC"/>
    <w:rsid w:val="00D71A1C"/>
    <w:rsid w:val="00D7480F"/>
    <w:rsid w:val="00D8207C"/>
    <w:rsid w:val="00DD6B94"/>
    <w:rsid w:val="00DE161A"/>
    <w:rsid w:val="00E00FE9"/>
    <w:rsid w:val="00E2621F"/>
    <w:rsid w:val="00E320EB"/>
    <w:rsid w:val="00E40C37"/>
    <w:rsid w:val="00E42530"/>
    <w:rsid w:val="00E44A92"/>
    <w:rsid w:val="00E52AB5"/>
    <w:rsid w:val="00E56369"/>
    <w:rsid w:val="00E62F58"/>
    <w:rsid w:val="00E736DC"/>
    <w:rsid w:val="00E87708"/>
    <w:rsid w:val="00E95E9B"/>
    <w:rsid w:val="00EB7B64"/>
    <w:rsid w:val="00EC62C3"/>
    <w:rsid w:val="00ED68D2"/>
    <w:rsid w:val="00EE16C6"/>
    <w:rsid w:val="00EF73FF"/>
    <w:rsid w:val="00F05D79"/>
    <w:rsid w:val="00F130C7"/>
    <w:rsid w:val="00F217F0"/>
    <w:rsid w:val="00F3080A"/>
    <w:rsid w:val="00F360B4"/>
    <w:rsid w:val="00F5225D"/>
    <w:rsid w:val="00F709D1"/>
    <w:rsid w:val="00F72EB0"/>
    <w:rsid w:val="00F73F46"/>
    <w:rsid w:val="00F87880"/>
    <w:rsid w:val="00FB0F7A"/>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F395"/>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FDF402-B86B-4268-BC7E-65B894940F1B}"/>
</file>

<file path=customXml/itemProps2.xml><?xml version="1.0" encoding="utf-8"?>
<ds:datastoreItem xmlns:ds="http://schemas.openxmlformats.org/officeDocument/2006/customXml" ds:itemID="{B22EE05C-B9DA-4175-ABC3-F40C5140791A}"/>
</file>

<file path=customXml/itemProps3.xml><?xml version="1.0" encoding="utf-8"?>
<ds:datastoreItem xmlns:ds="http://schemas.openxmlformats.org/officeDocument/2006/customXml" ds:itemID="{05FC2EC7-8B01-4BF6-800B-3289C64E305F}"/>
</file>

<file path=docProps/app.xml><?xml version="1.0" encoding="utf-8"?>
<Properties xmlns="http://schemas.openxmlformats.org/officeDocument/2006/extended-properties" xmlns:vt="http://schemas.openxmlformats.org/officeDocument/2006/docPropsVTypes">
  <Template>Normal</Template>
  <TotalTime>115</TotalTime>
  <Pages>7</Pages>
  <Words>2657</Words>
  <Characters>14619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53</cp:revision>
  <cp:lastPrinted>2017-06-26T16:32:00Z</cp:lastPrinted>
  <dcterms:created xsi:type="dcterms:W3CDTF">2017-06-05T21:20:00Z</dcterms:created>
  <dcterms:modified xsi:type="dcterms:W3CDTF">2017-06-29T20:45:00Z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