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69" w:rsidRDefault="00670369" w:rsidP="00157A22">
      <w:pPr>
        <w:spacing w:after="80"/>
        <w:ind w:left="284"/>
        <w:jc w:val="both"/>
        <w:rPr>
          <w:rFonts w:ascii="Arial" w:hAnsi="Arial" w:cs="Arial"/>
          <w:color w:val="000000" w:themeColor="text1"/>
          <w:sz w:val="18"/>
          <w:szCs w:val="18"/>
        </w:rPr>
      </w:pPr>
      <w:bookmarkStart w:id="0" w:name="_GoBack"/>
      <w:bookmarkEnd w:id="0"/>
    </w:p>
    <w:p w:rsidR="00670369" w:rsidRDefault="00670369" w:rsidP="00157A22">
      <w:pPr>
        <w:rPr>
          <w:rFonts w:ascii="Soberana Sans" w:hAnsi="Soberana Sans" w:cs="Arial"/>
          <w:b/>
          <w:sz w:val="52"/>
          <w:szCs w:val="52"/>
        </w:rPr>
      </w:pPr>
    </w:p>
    <w:p w:rsidR="00670369" w:rsidRDefault="00670369" w:rsidP="00157A22">
      <w:pPr>
        <w:rPr>
          <w:rFonts w:ascii="Soberana Sans" w:hAnsi="Soberana Sans" w:cs="Arial"/>
          <w:b/>
          <w:sz w:val="52"/>
          <w:szCs w:val="52"/>
        </w:rPr>
      </w:pPr>
    </w:p>
    <w:p w:rsidR="00670369" w:rsidRDefault="00670369" w:rsidP="00157A22">
      <w:pPr>
        <w:rPr>
          <w:rFonts w:ascii="Soberana Sans" w:hAnsi="Soberana Sans" w:cs="Arial"/>
          <w:b/>
          <w:color w:val="000000"/>
          <w:sz w:val="50"/>
          <w:szCs w:val="50"/>
        </w:rPr>
      </w:pPr>
      <w:r>
        <w:rPr>
          <w:rFonts w:ascii="Soberana Sans" w:hAnsi="Soberana Sans" w:cs="Arial"/>
          <w:b/>
          <w:noProof/>
          <w:color w:val="365F91"/>
          <w:sz w:val="50"/>
          <w:szCs w:val="50"/>
          <w:lang w:eastAsia="es-MX"/>
        </w:rPr>
        <mc:AlternateContent>
          <mc:Choice Requires="wps">
            <w:drawing>
              <wp:anchor distT="0" distB="0" distL="114300" distR="114300" simplePos="0" relativeHeight="251660288" behindDoc="0" locked="0" layoutInCell="1" allowOverlap="1" wp14:anchorId="29314DD7" wp14:editId="6383F331">
                <wp:simplePos x="0" y="0"/>
                <wp:positionH relativeFrom="column">
                  <wp:posOffset>-69215</wp:posOffset>
                </wp:positionH>
                <wp:positionV relativeFrom="paragraph">
                  <wp:posOffset>531495</wp:posOffset>
                </wp:positionV>
                <wp:extent cx="5817235" cy="0"/>
                <wp:effectExtent l="0" t="19050" r="1206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066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5.45pt;margin-top:41.85pt;width:45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" strokecolor="#066e1f" strokeweight="3pt"/>
            </w:pict>
          </mc:Fallback>
        </mc:AlternateContent>
      </w:r>
    </w:p>
    <w:p w:rsidR="00670369" w:rsidRPr="00670369" w:rsidRDefault="00670369" w:rsidP="00157A22">
      <w:pPr>
        <w:spacing w:line="240" w:lineRule="auto"/>
        <w:jc w:val="both"/>
        <w:rPr>
          <w:rFonts w:ascii="Soberana Sans" w:hAnsi="Soberana Sans" w:cs="Arial"/>
          <w:b/>
          <w:color w:val="000000"/>
          <w:sz w:val="44"/>
          <w:szCs w:val="50"/>
        </w:rPr>
      </w:pPr>
      <w:r w:rsidRPr="00670369">
        <w:rPr>
          <w:rFonts w:ascii="Soberana Sans" w:hAnsi="Soberana Sans" w:cs="Arial"/>
          <w:b/>
          <w:color w:val="000000"/>
          <w:sz w:val="44"/>
          <w:szCs w:val="50"/>
        </w:rPr>
        <w:t xml:space="preserve">Textos </w:t>
      </w:r>
      <w:r w:rsidR="00BB2EE7">
        <w:rPr>
          <w:rFonts w:ascii="Soberana Sans" w:hAnsi="Soberana Sans" w:cs="Arial"/>
          <w:b/>
          <w:color w:val="000000"/>
          <w:sz w:val="44"/>
          <w:szCs w:val="50"/>
        </w:rPr>
        <w:t>actualizados</w:t>
      </w:r>
      <w:r w:rsidRPr="00670369">
        <w:rPr>
          <w:rFonts w:ascii="Soberana Sans" w:hAnsi="Soberana Sans" w:cs="Arial"/>
          <w:b/>
          <w:color w:val="000000"/>
          <w:sz w:val="44"/>
          <w:szCs w:val="50"/>
        </w:rPr>
        <w:t xml:space="preserve"> de las Reglas modificadas, adicionadas y derogadas en la Segunda Resolución de Modificaciones de las RGCE para 2016.</w:t>
      </w:r>
    </w:p>
    <w:p w:rsidR="00670369" w:rsidRDefault="00670369" w:rsidP="00157A22">
      <w:pPr>
        <w:spacing w:after="0" w:line="240" w:lineRule="auto"/>
        <w:ind w:left="-567"/>
        <w:jc w:val="center"/>
        <w:rPr>
          <w:rFonts w:ascii="Soberana Sans" w:hAnsi="Soberana Sans" w:cs="Arial"/>
          <w:i/>
          <w:color w:val="7F7F7F"/>
          <w:sz w:val="34"/>
          <w:szCs w:val="34"/>
        </w:rPr>
      </w:pPr>
      <w:r>
        <w:rPr>
          <w:rFonts w:ascii="Soberana Sans" w:hAnsi="Soberana Sans" w:cs="Arial"/>
          <w:b/>
          <w:noProof/>
          <w:color w:val="365F91"/>
          <w:sz w:val="50"/>
          <w:szCs w:val="50"/>
          <w:lang w:eastAsia="es-MX"/>
        </w:rPr>
        <mc:AlternateContent>
          <mc:Choice Requires="wps">
            <w:drawing>
              <wp:anchor distT="0" distB="0" distL="114300" distR="114300" simplePos="0" relativeHeight="251662336" behindDoc="0" locked="0" layoutInCell="1" allowOverlap="1" wp14:anchorId="5E6B48B5" wp14:editId="54D12A22">
                <wp:simplePos x="0" y="0"/>
                <wp:positionH relativeFrom="column">
                  <wp:posOffset>-69215</wp:posOffset>
                </wp:positionH>
                <wp:positionV relativeFrom="paragraph">
                  <wp:posOffset>35560</wp:posOffset>
                </wp:positionV>
                <wp:extent cx="5817235" cy="0"/>
                <wp:effectExtent l="26035" t="26035" r="24130" b="2159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5.45pt;margin-top:2.8pt;width:45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" strokecolor="#c00" strokeweight="3pt"/>
            </w:pict>
          </mc:Fallback>
        </mc:AlternateContent>
      </w:r>
    </w:p>
    <w:p w:rsidR="00670369" w:rsidRPr="005A480A" w:rsidRDefault="00670369" w:rsidP="00157A22">
      <w:pPr>
        <w:spacing w:line="240" w:lineRule="auto"/>
        <w:jc w:val="center"/>
        <w:rPr>
          <w:rFonts w:ascii="Soberana Sans" w:hAnsi="Soberana Sans" w:cs="Arial"/>
          <w:b/>
          <w:color w:val="7F7F7F"/>
          <w:sz w:val="28"/>
          <w:szCs w:val="34"/>
        </w:rPr>
      </w:pPr>
      <w:r w:rsidRPr="005A480A">
        <w:rPr>
          <w:rFonts w:ascii="Soberana Sans" w:hAnsi="Soberana Sans" w:cs="Arial"/>
          <w:b/>
          <w:color w:val="7F7F7F"/>
          <w:sz w:val="28"/>
          <w:szCs w:val="34"/>
        </w:rPr>
        <w:t xml:space="preserve">Publicada en el DOF el </w:t>
      </w:r>
      <w:r w:rsidR="00C63452">
        <w:rPr>
          <w:rFonts w:ascii="Soberana Sans" w:hAnsi="Soberana Sans" w:cs="Arial"/>
          <w:b/>
          <w:color w:val="7F7F7F"/>
          <w:sz w:val="28"/>
          <w:szCs w:val="34"/>
        </w:rPr>
        <w:t>19</w:t>
      </w:r>
      <w:r w:rsidRPr="005A480A">
        <w:rPr>
          <w:rFonts w:ascii="Soberana Sans" w:hAnsi="Soberana Sans" w:cs="Arial"/>
          <w:b/>
          <w:color w:val="7F7F7F"/>
          <w:sz w:val="28"/>
          <w:szCs w:val="34"/>
        </w:rPr>
        <w:t xml:space="preserve"> de </w:t>
      </w:r>
      <w:r w:rsidR="00C63452">
        <w:rPr>
          <w:rFonts w:ascii="Soberana Sans" w:hAnsi="Soberana Sans" w:cs="Arial"/>
          <w:b/>
          <w:color w:val="7F7F7F"/>
          <w:sz w:val="28"/>
          <w:szCs w:val="34"/>
        </w:rPr>
        <w:t>octubre</w:t>
      </w:r>
      <w:r w:rsidRPr="005A480A">
        <w:rPr>
          <w:rFonts w:ascii="Soberana Sans" w:hAnsi="Soberana Sans" w:cs="Arial"/>
          <w:b/>
          <w:color w:val="7F7F7F"/>
          <w:sz w:val="28"/>
          <w:szCs w:val="34"/>
        </w:rPr>
        <w:t xml:space="preserve"> de 2016.</w:t>
      </w:r>
    </w:p>
    <w:p w:rsidR="00670369" w:rsidRDefault="00670369" w:rsidP="00157A22">
      <w:pPr>
        <w:rPr>
          <w:rFonts w:ascii="Arial" w:hAnsi="Arial" w:cs="Arial"/>
          <w:color w:val="000000" w:themeColor="text1"/>
          <w:sz w:val="18"/>
          <w:szCs w:val="18"/>
        </w:rPr>
      </w:pPr>
      <w:r>
        <w:rPr>
          <w:rFonts w:ascii="Arial" w:hAnsi="Arial" w:cs="Arial"/>
          <w:color w:val="000000" w:themeColor="text1"/>
          <w:sz w:val="18"/>
          <w:szCs w:val="18"/>
        </w:rPr>
        <w:br w:type="page"/>
      </w:r>
    </w:p>
    <w:p w:rsidR="002F6068" w:rsidRPr="005D193C" w:rsidRDefault="002F6068" w:rsidP="00157A22">
      <w:pPr>
        <w:spacing w:after="80"/>
        <w:ind w:left="284"/>
        <w:jc w:val="both"/>
        <w:rPr>
          <w:rFonts w:ascii="Arial" w:hAnsi="Arial" w:cs="Arial"/>
          <w:color w:val="000000" w:themeColor="text1"/>
          <w:sz w:val="18"/>
          <w:szCs w:val="18"/>
        </w:rPr>
      </w:pPr>
      <w:r w:rsidRPr="005D193C">
        <w:rPr>
          <w:rFonts w:ascii="Arial" w:hAnsi="Arial" w:cs="Arial"/>
          <w:color w:val="000000" w:themeColor="text1"/>
          <w:sz w:val="18"/>
          <w:szCs w:val="18"/>
        </w:rPr>
        <w:lastRenderedPageBreak/>
        <w:t>De conformidad con lo dispuesto en el artículo 5 de la Ley Federal de los Derechos del Contribuyente, se da</w:t>
      </w:r>
      <w:r w:rsidR="00C33E57">
        <w:rPr>
          <w:rFonts w:ascii="Arial" w:hAnsi="Arial" w:cs="Arial"/>
          <w:color w:val="000000" w:themeColor="text1"/>
          <w:sz w:val="18"/>
          <w:szCs w:val="18"/>
        </w:rPr>
        <w:t>n</w:t>
      </w:r>
      <w:r w:rsidRPr="005D193C">
        <w:rPr>
          <w:rFonts w:ascii="Arial" w:hAnsi="Arial" w:cs="Arial"/>
          <w:color w:val="000000" w:themeColor="text1"/>
          <w:sz w:val="18"/>
          <w:szCs w:val="18"/>
        </w:rPr>
        <w:t xml:space="preserve"> a conocer </w:t>
      </w:r>
      <w:r w:rsidR="00C33E57">
        <w:rPr>
          <w:rFonts w:ascii="Arial" w:hAnsi="Arial" w:cs="Arial"/>
          <w:color w:val="000000" w:themeColor="text1"/>
          <w:sz w:val="18"/>
          <w:szCs w:val="18"/>
        </w:rPr>
        <w:t xml:space="preserve">los </w:t>
      </w:r>
      <w:r w:rsidRPr="005D193C">
        <w:rPr>
          <w:rFonts w:ascii="Arial" w:hAnsi="Arial" w:cs="Arial"/>
          <w:color w:val="000000" w:themeColor="text1"/>
          <w:sz w:val="18"/>
          <w:szCs w:val="18"/>
        </w:rPr>
        <w:t xml:space="preserve">texto actualizado de las </w:t>
      </w:r>
      <w:r w:rsidR="00474DB9">
        <w:rPr>
          <w:rFonts w:ascii="Arial" w:hAnsi="Arial" w:cs="Arial"/>
          <w:color w:val="000000" w:themeColor="text1"/>
          <w:sz w:val="18"/>
          <w:szCs w:val="18"/>
        </w:rPr>
        <w:t>r</w:t>
      </w:r>
      <w:r w:rsidRPr="005D193C">
        <w:rPr>
          <w:rFonts w:ascii="Arial" w:hAnsi="Arial" w:cs="Arial"/>
          <w:color w:val="000000" w:themeColor="text1"/>
          <w:sz w:val="18"/>
          <w:szCs w:val="18"/>
        </w:rPr>
        <w:t xml:space="preserve">eglas </w:t>
      </w:r>
      <w:r w:rsidR="00474DB9" w:rsidRPr="00474DB9">
        <w:rPr>
          <w:rFonts w:ascii="Arial" w:hAnsi="Arial" w:cs="Arial"/>
          <w:color w:val="000000" w:themeColor="text1"/>
          <w:sz w:val="18"/>
          <w:szCs w:val="18"/>
        </w:rPr>
        <w:t xml:space="preserve">modificadas, adicionadas </w:t>
      </w:r>
      <w:r w:rsidR="00474DB9">
        <w:rPr>
          <w:rFonts w:ascii="Arial" w:hAnsi="Arial" w:cs="Arial"/>
          <w:color w:val="000000" w:themeColor="text1"/>
          <w:sz w:val="18"/>
          <w:szCs w:val="18"/>
        </w:rPr>
        <w:t xml:space="preserve">y </w:t>
      </w:r>
      <w:r w:rsidR="00474DB9" w:rsidRPr="00474DB9">
        <w:rPr>
          <w:rFonts w:ascii="Arial" w:hAnsi="Arial" w:cs="Arial"/>
          <w:color w:val="000000" w:themeColor="text1"/>
          <w:sz w:val="18"/>
          <w:szCs w:val="18"/>
        </w:rPr>
        <w:t>derogadas</w:t>
      </w:r>
      <w:r w:rsidR="00474DB9">
        <w:rPr>
          <w:rFonts w:ascii="Arial" w:hAnsi="Arial" w:cs="Arial"/>
          <w:color w:val="000000" w:themeColor="text1"/>
          <w:sz w:val="18"/>
          <w:szCs w:val="18"/>
        </w:rPr>
        <w:t xml:space="preserve"> contenidas en </w:t>
      </w:r>
      <w:r w:rsidRPr="005D193C">
        <w:rPr>
          <w:rFonts w:ascii="Arial" w:hAnsi="Arial" w:cs="Arial"/>
          <w:color w:val="000000" w:themeColor="text1"/>
          <w:sz w:val="18"/>
          <w:szCs w:val="18"/>
        </w:rPr>
        <w:t xml:space="preserve">el Resolutivo Primero de la </w:t>
      </w:r>
      <w:r>
        <w:rPr>
          <w:rFonts w:ascii="Arial" w:hAnsi="Arial" w:cs="Arial"/>
          <w:color w:val="000000" w:themeColor="text1"/>
          <w:sz w:val="18"/>
          <w:szCs w:val="18"/>
        </w:rPr>
        <w:t xml:space="preserve">Segunda Resolución de Modificaciones a las Reglas Generales de Comercio Exterior para 2016, publicada en el Diario Oficial de la Federación el </w:t>
      </w:r>
      <w:r w:rsidR="00C33E57">
        <w:rPr>
          <w:rFonts w:ascii="Arial" w:hAnsi="Arial" w:cs="Arial"/>
          <w:color w:val="000000" w:themeColor="text1"/>
          <w:sz w:val="18"/>
          <w:szCs w:val="18"/>
        </w:rPr>
        <w:t>19</w:t>
      </w:r>
      <w:r>
        <w:rPr>
          <w:rFonts w:ascii="Arial" w:hAnsi="Arial" w:cs="Arial"/>
          <w:color w:val="000000" w:themeColor="text1"/>
          <w:sz w:val="18"/>
          <w:szCs w:val="18"/>
        </w:rPr>
        <w:t xml:space="preserve"> de </w:t>
      </w:r>
      <w:r w:rsidR="00C33E57">
        <w:rPr>
          <w:rFonts w:ascii="Arial" w:hAnsi="Arial" w:cs="Arial"/>
          <w:color w:val="000000" w:themeColor="text1"/>
          <w:sz w:val="18"/>
          <w:szCs w:val="18"/>
        </w:rPr>
        <w:t>octubre</w:t>
      </w:r>
      <w:r>
        <w:rPr>
          <w:rFonts w:ascii="Arial" w:hAnsi="Arial" w:cs="Arial"/>
          <w:color w:val="000000" w:themeColor="text1"/>
          <w:sz w:val="18"/>
          <w:szCs w:val="18"/>
        </w:rPr>
        <w:t xml:space="preserve"> de 2016</w:t>
      </w:r>
      <w:r w:rsidRPr="005D193C">
        <w:rPr>
          <w:rFonts w:ascii="Arial" w:hAnsi="Arial" w:cs="Arial"/>
          <w:color w:val="000000" w:themeColor="text1"/>
          <w:sz w:val="18"/>
          <w:szCs w:val="18"/>
        </w:rPr>
        <w:t>.</w:t>
      </w:r>
    </w:p>
    <w:p w:rsidR="00D14460" w:rsidRDefault="00D14460" w:rsidP="00157A22">
      <w:pPr>
        <w:spacing w:after="80"/>
        <w:ind w:left="284"/>
        <w:jc w:val="both"/>
        <w:rPr>
          <w:rFonts w:ascii="Arial" w:hAnsi="Arial" w:cs="Arial"/>
          <w:color w:val="000000" w:themeColor="text1"/>
          <w:sz w:val="18"/>
          <w:szCs w:val="18"/>
        </w:rPr>
      </w:pPr>
      <w:r w:rsidRPr="005D193C">
        <w:rPr>
          <w:rFonts w:ascii="Arial" w:hAnsi="Arial" w:cs="Arial"/>
          <w:color w:val="000000" w:themeColor="text1"/>
          <w:sz w:val="18"/>
          <w:szCs w:val="18"/>
        </w:rPr>
        <w:t>En caso de discrepancia entre el contenido del</w:t>
      </w:r>
      <w:r>
        <w:rPr>
          <w:rFonts w:ascii="Arial" w:hAnsi="Arial" w:cs="Arial"/>
          <w:color w:val="000000" w:themeColor="text1"/>
          <w:sz w:val="18"/>
          <w:szCs w:val="18"/>
        </w:rPr>
        <w:t xml:space="preserve"> presente documento y el de la publicación en el Diario Oficial de la Federación</w:t>
      </w:r>
      <w:r w:rsidR="00BB2EE7">
        <w:rPr>
          <w:rFonts w:ascii="Arial" w:hAnsi="Arial" w:cs="Arial"/>
          <w:color w:val="000000" w:themeColor="text1"/>
          <w:sz w:val="18"/>
          <w:szCs w:val="18"/>
        </w:rPr>
        <w:t xml:space="preserve"> del 19 de octubre de 2016</w:t>
      </w:r>
      <w:r w:rsidR="00C33E57">
        <w:rPr>
          <w:rFonts w:ascii="Arial" w:hAnsi="Arial" w:cs="Arial"/>
          <w:color w:val="000000" w:themeColor="text1"/>
          <w:sz w:val="18"/>
          <w:szCs w:val="18"/>
        </w:rPr>
        <w:t xml:space="preserve">, respecto de </w:t>
      </w:r>
      <w:r>
        <w:rPr>
          <w:rFonts w:ascii="Arial" w:hAnsi="Arial" w:cs="Arial"/>
          <w:color w:val="000000" w:themeColor="text1"/>
          <w:sz w:val="18"/>
          <w:szCs w:val="18"/>
        </w:rPr>
        <w:t>la Segunda Resolución de Modificaciones a las Reglas Generales de Comercio Exterior para 2016, prevalecerá el último citado.</w:t>
      </w:r>
    </w:p>
    <w:p w:rsidR="008B44C9" w:rsidRPr="006B5F52" w:rsidRDefault="008B44C9" w:rsidP="00157A22">
      <w:pPr>
        <w:pStyle w:val="Texto"/>
        <w:spacing w:after="86" w:line="276" w:lineRule="auto"/>
        <w:ind w:left="1440" w:hanging="1152"/>
        <w:rPr>
          <w:b/>
          <w:szCs w:val="18"/>
        </w:rPr>
      </w:pPr>
      <w:r w:rsidRPr="006B5F52">
        <w:rPr>
          <w:b/>
          <w:szCs w:val="18"/>
        </w:rPr>
        <w:t>Obtención de la e.firma para la elaboración de pedimentos</w:t>
      </w:r>
    </w:p>
    <w:p w:rsidR="008B44C9" w:rsidRPr="006B5F52" w:rsidRDefault="008B44C9" w:rsidP="00157A22">
      <w:pPr>
        <w:pStyle w:val="Texto"/>
        <w:spacing w:after="86" w:line="276" w:lineRule="auto"/>
        <w:ind w:left="1418" w:hanging="1134"/>
        <w:rPr>
          <w:szCs w:val="18"/>
        </w:rPr>
      </w:pPr>
      <w:r w:rsidRPr="006B5F52">
        <w:rPr>
          <w:b/>
          <w:szCs w:val="18"/>
        </w:rPr>
        <w:t>1.1.7.</w:t>
      </w:r>
      <w:r w:rsidRPr="006B5F52">
        <w:rPr>
          <w:szCs w:val="18"/>
        </w:rPr>
        <w:tab/>
        <w:t>Para los efectos de los artículos 17-D, quinto párrafo, del Código y 6o. de la Ley, los agentes aduanales, sus mandatarios, los apoderados aduanales, los importadores y exportadores deberán obtener la e.firma y para su utilización en la elaboración de pedimentos, se deberán observar los lineamientos que al efecto emita la AGCTI, mismos que se darán a conocer en la página electrónica www.sat.gob.mx.</w:t>
      </w:r>
    </w:p>
    <w:p w:rsidR="00E10A54" w:rsidRPr="006B5F52" w:rsidRDefault="00E10A54" w:rsidP="00157A22">
      <w:pPr>
        <w:spacing w:after="86"/>
        <w:ind w:left="1440" w:hanging="1152"/>
        <w:jc w:val="both"/>
        <w:rPr>
          <w:rFonts w:ascii="Arial" w:hAnsi="Arial" w:cs="Arial"/>
          <w:b/>
          <w:sz w:val="18"/>
          <w:szCs w:val="18"/>
        </w:rPr>
      </w:pPr>
      <w:r w:rsidRPr="006B5F52">
        <w:rPr>
          <w:rFonts w:ascii="Arial" w:hAnsi="Arial" w:cs="Arial"/>
          <w:b/>
          <w:sz w:val="18"/>
          <w:szCs w:val="18"/>
        </w:rPr>
        <w:t>Obtención y empleo del certificado de Sello Digital</w:t>
      </w:r>
    </w:p>
    <w:p w:rsidR="00E10A54" w:rsidRPr="006B5F52" w:rsidRDefault="00E10A54" w:rsidP="00157A22">
      <w:pPr>
        <w:spacing w:after="86"/>
        <w:ind w:left="1440" w:hanging="1152"/>
        <w:jc w:val="both"/>
        <w:rPr>
          <w:rFonts w:ascii="Arial" w:hAnsi="Arial" w:cs="Arial"/>
          <w:sz w:val="18"/>
          <w:szCs w:val="18"/>
        </w:rPr>
      </w:pPr>
      <w:r w:rsidRPr="006B5F52">
        <w:rPr>
          <w:rFonts w:ascii="Arial" w:hAnsi="Arial" w:cs="Arial"/>
          <w:b/>
          <w:sz w:val="18"/>
          <w:szCs w:val="18"/>
        </w:rPr>
        <w:t>1.1.8.</w:t>
      </w:r>
      <w:r w:rsidRPr="006B5F52">
        <w:rPr>
          <w:rFonts w:ascii="Arial" w:hAnsi="Arial" w:cs="Arial"/>
          <w:sz w:val="18"/>
          <w:szCs w:val="18"/>
        </w:rPr>
        <w:tab/>
        <w:t>Para efectos de lo dispuesto en los artículos 6o. y 36 de la Ley, las personas que deban realizar transmisiones al sistema electrónico aduanero, podrán emplear el sello digital, para lo cual deberán obtener el certificado de sello digital a través del software “SOLCEDI”, que se encuentra disponible en la página electrónica www.sat.gob.mx, en el Apartado de “e.firma”.</w:t>
      </w:r>
    </w:p>
    <w:p w:rsidR="00E10A54" w:rsidRPr="006B5F52" w:rsidRDefault="00E10A54" w:rsidP="00157A22">
      <w:pPr>
        <w:spacing w:after="86"/>
        <w:ind w:left="1440" w:hanging="1152"/>
        <w:jc w:val="both"/>
        <w:rPr>
          <w:rFonts w:ascii="Arial" w:hAnsi="Arial" w:cs="Arial"/>
          <w:sz w:val="18"/>
          <w:szCs w:val="18"/>
        </w:rPr>
      </w:pPr>
      <w:r w:rsidRPr="006B5F52">
        <w:rPr>
          <w:rFonts w:ascii="Arial" w:hAnsi="Arial" w:cs="Arial"/>
          <w:sz w:val="18"/>
          <w:szCs w:val="18"/>
        </w:rPr>
        <w:tab/>
        <w:t>Una vez descargado el software, se solicitará el certificado del sello utilizando la e.firma vigente de quien firmará los documentos o los pedimentos, de acuerdo a las disposiciones jurídicas y en el campo de “Nombre de la sucursal o unidad”, se deberá indicar:</w:t>
      </w:r>
    </w:p>
    <w:p w:rsidR="000D331F" w:rsidRPr="00175FFD" w:rsidRDefault="000D331F" w:rsidP="00157A22">
      <w:pPr>
        <w:spacing w:before="20" w:after="101"/>
        <w:ind w:left="2088" w:hanging="648"/>
        <w:jc w:val="both"/>
        <w:rPr>
          <w:rFonts w:ascii="Arial" w:hAnsi="Arial" w:cs="Arial"/>
          <w:sz w:val="18"/>
          <w:szCs w:val="18"/>
        </w:rPr>
      </w:pPr>
      <w:r w:rsidRPr="00175FFD">
        <w:rPr>
          <w:rFonts w:ascii="Arial" w:hAnsi="Arial" w:cs="Arial"/>
          <w:b/>
          <w:sz w:val="18"/>
          <w:szCs w:val="18"/>
        </w:rPr>
        <w:t>I.</w:t>
      </w:r>
      <w:r w:rsidRPr="00175FFD">
        <w:rPr>
          <w:rFonts w:ascii="Arial" w:hAnsi="Arial" w:cs="Arial"/>
          <w:sz w:val="18"/>
          <w:szCs w:val="18"/>
        </w:rPr>
        <w:t xml:space="preserve"> </w:t>
      </w:r>
      <w:r w:rsidRPr="00175FFD">
        <w:rPr>
          <w:rFonts w:ascii="Arial" w:hAnsi="Arial" w:cs="Arial"/>
          <w:sz w:val="18"/>
          <w:szCs w:val="18"/>
        </w:rPr>
        <w:tab/>
        <w:t>COMERCIO EXTERIOR, cuando el sello se utilice para transmitir pedimentos.</w:t>
      </w:r>
    </w:p>
    <w:p w:rsidR="000D331F" w:rsidRPr="00175FFD" w:rsidRDefault="000D331F" w:rsidP="00157A22">
      <w:pPr>
        <w:spacing w:before="20" w:after="101"/>
        <w:ind w:left="2088" w:hanging="648"/>
        <w:jc w:val="both"/>
        <w:rPr>
          <w:rFonts w:ascii="Arial" w:hAnsi="Arial" w:cs="Arial"/>
          <w:sz w:val="18"/>
          <w:szCs w:val="18"/>
        </w:rPr>
      </w:pPr>
      <w:r w:rsidRPr="00175FFD">
        <w:rPr>
          <w:rFonts w:ascii="Arial" w:hAnsi="Arial" w:cs="Arial"/>
          <w:b/>
          <w:sz w:val="18"/>
          <w:szCs w:val="18"/>
        </w:rPr>
        <w:t>II.</w:t>
      </w:r>
      <w:r w:rsidRPr="00175FFD">
        <w:rPr>
          <w:rFonts w:ascii="Arial" w:hAnsi="Arial" w:cs="Arial"/>
          <w:sz w:val="18"/>
          <w:szCs w:val="18"/>
        </w:rPr>
        <w:t xml:space="preserve"> </w:t>
      </w:r>
      <w:r w:rsidRPr="00175FFD">
        <w:rPr>
          <w:rFonts w:ascii="Arial" w:hAnsi="Arial" w:cs="Arial"/>
          <w:sz w:val="18"/>
          <w:szCs w:val="18"/>
        </w:rPr>
        <w:tab/>
        <w:t>ACUSE DE VALOR, cuando el sello, se utilice para transmitir la información a que se refiere el artículo 59-A de la Ley o para la digitalización de documentos.</w:t>
      </w:r>
    </w:p>
    <w:p w:rsidR="000D331F" w:rsidRPr="00175FFD" w:rsidRDefault="000D331F" w:rsidP="00157A22">
      <w:pPr>
        <w:spacing w:before="20" w:after="101"/>
        <w:ind w:left="2088" w:hanging="648"/>
        <w:jc w:val="both"/>
        <w:rPr>
          <w:rFonts w:ascii="Arial" w:hAnsi="Arial" w:cs="Arial"/>
          <w:sz w:val="18"/>
          <w:szCs w:val="18"/>
        </w:rPr>
      </w:pPr>
      <w:r w:rsidRPr="00175FFD">
        <w:rPr>
          <w:rFonts w:ascii="Arial" w:hAnsi="Arial" w:cs="Arial"/>
          <w:b/>
          <w:sz w:val="18"/>
          <w:szCs w:val="18"/>
        </w:rPr>
        <w:t>III.</w:t>
      </w:r>
      <w:r w:rsidRPr="00175FFD">
        <w:rPr>
          <w:rFonts w:ascii="Arial" w:hAnsi="Arial" w:cs="Arial"/>
          <w:sz w:val="18"/>
          <w:szCs w:val="18"/>
        </w:rPr>
        <w:tab/>
        <w:t>VUCEM, para ingresar o realizar cualquier trámite o transmisión a la Ventanilla Digital, incluso las señaladas en la fracción anterior.</w:t>
      </w:r>
    </w:p>
    <w:p w:rsidR="000D331F" w:rsidRPr="00175FFD" w:rsidRDefault="000D331F" w:rsidP="00157A22">
      <w:pPr>
        <w:spacing w:before="20" w:after="101"/>
        <w:ind w:left="1440" w:hanging="1152"/>
        <w:jc w:val="both"/>
        <w:rPr>
          <w:rFonts w:ascii="Arial" w:hAnsi="Arial" w:cs="Arial"/>
          <w:sz w:val="18"/>
          <w:szCs w:val="18"/>
        </w:rPr>
      </w:pPr>
      <w:r w:rsidRPr="00175FFD">
        <w:rPr>
          <w:rFonts w:ascii="Arial" w:hAnsi="Arial" w:cs="Arial"/>
          <w:sz w:val="18"/>
          <w:szCs w:val="18"/>
        </w:rPr>
        <w:tab/>
        <w:t>Realizada la solicitud a que se refiere el párrafo anterior, se descargará el certificado del sello digital de la página electrónica del SAT, en la sección correspondiente, el cual podrá ser utilizado de acuerdo a las disposiciones jurídicas aplicables, según corresponda al supuesto, de los señalados en el párrafo anterior.</w:t>
      </w:r>
    </w:p>
    <w:p w:rsidR="000D331F" w:rsidRPr="00175FFD" w:rsidRDefault="000D331F" w:rsidP="00157A22">
      <w:pPr>
        <w:pStyle w:val="Texto"/>
        <w:spacing w:line="276" w:lineRule="auto"/>
        <w:ind w:left="1440" w:hanging="1152"/>
        <w:rPr>
          <w:b/>
        </w:rPr>
      </w:pPr>
      <w:r w:rsidRPr="00E847E6">
        <w:rPr>
          <w:b/>
          <w:color w:val="000000" w:themeColor="text1"/>
        </w:rPr>
        <w:t>Consulta de información y solicitud de copias certificadas de pedimentos</w:t>
      </w:r>
    </w:p>
    <w:p w:rsidR="000D331F" w:rsidRPr="00175FFD" w:rsidRDefault="000D331F" w:rsidP="00157A22">
      <w:pPr>
        <w:pStyle w:val="Texto"/>
        <w:spacing w:line="276" w:lineRule="auto"/>
        <w:ind w:left="1440" w:hanging="1152"/>
        <w:rPr>
          <w:b/>
        </w:rPr>
      </w:pPr>
      <w:r w:rsidRPr="00175FFD">
        <w:rPr>
          <w:b/>
        </w:rPr>
        <w:t>1.1.10.</w:t>
      </w:r>
      <w:r w:rsidRPr="00175FFD">
        <w:rPr>
          <w:b/>
        </w:rPr>
        <w:tab/>
      </w:r>
      <w:r w:rsidRPr="00175FFD">
        <w:t>Cualquier interesado podrá consultar, exclusivamente la información de los pedimentos de importación correspondientes a sus operaciones, presentados a despacho en las aduanas y secciones aduaneras del país, consistente en fracción arancelaria, valor en aduana, fecha, tipo de operación, contribuciones y regulaciones o restricciones no arancelarias, número de pedimento, patente, estado del pedimento, fecha, secuencia, tipo de operación y clave de documento, a través de la página electrónica www.sat.gob.mx.</w:t>
      </w:r>
    </w:p>
    <w:p w:rsidR="000D331F" w:rsidRPr="00175FFD" w:rsidRDefault="000D331F" w:rsidP="00157A22">
      <w:pPr>
        <w:pStyle w:val="Texto"/>
        <w:spacing w:line="276" w:lineRule="auto"/>
        <w:ind w:left="1440" w:hanging="1152"/>
      </w:pPr>
      <w:r w:rsidRPr="00175FFD">
        <w:tab/>
        <w:t>Las personas físicas o morales interesadas en obtener copias certificadas de los</w:t>
      </w:r>
      <w:r w:rsidRPr="00175FFD">
        <w:rPr>
          <w:b/>
        </w:rPr>
        <w:t xml:space="preserve"> </w:t>
      </w:r>
      <w:r w:rsidRPr="00175FFD">
        <w:t>pedimentos y anexos, incluso transmitidos al sistema electrónico aduanero en documento electrónico y digital, de las operaciones que hayan efectuado y</w:t>
      </w:r>
      <w:r w:rsidRPr="00175FFD">
        <w:rPr>
          <w:b/>
        </w:rPr>
        <w:t xml:space="preserve"> </w:t>
      </w:r>
      <w:r w:rsidRPr="00175FFD">
        <w:t>que obren en poder de la AGA o en el citado sistema, deberán formular su solicitud mediante el formato denominado “Solicitud de expedición de copias certificadas de pedimentos y sus anexos” y cumplir con lo previsto en el instructivo de trámite que forma parte de dicho formato o mediante la Ventanilla Digital.</w:t>
      </w:r>
    </w:p>
    <w:p w:rsidR="000D331F" w:rsidRPr="00175FFD" w:rsidRDefault="000D331F" w:rsidP="00157A22">
      <w:pPr>
        <w:pStyle w:val="Texto"/>
        <w:spacing w:line="276" w:lineRule="auto"/>
        <w:ind w:left="1440" w:hanging="1152"/>
      </w:pPr>
      <w:r w:rsidRPr="00175FFD">
        <w:tab/>
      </w:r>
      <w:r w:rsidR="00E10A54" w:rsidRPr="006B5F52">
        <w:rPr>
          <w:szCs w:val="18"/>
        </w:rPr>
        <w:t xml:space="preserve">Para los efectos de la presente regla, tratándose de copias certificadas de pedimentos y sus anexos solicitados por la Federación, las Entidades Federativas y los Municipios, de asuntos oficiales y de su competencia, siempre que la solicitud no derive de la petición de un particular, no se pagarán derechos de conformidad con el artículo 5o. de la LFD; sin </w:t>
      </w:r>
      <w:r w:rsidR="00E10A54" w:rsidRPr="006B5F52">
        <w:rPr>
          <w:szCs w:val="18"/>
        </w:rPr>
        <w:lastRenderedPageBreak/>
        <w:t>embargo, deberán presentar oficio dirigido a la ACIA solicitando el trámite de expedición de dichas copias.</w:t>
      </w:r>
    </w:p>
    <w:p w:rsidR="000D331F" w:rsidRPr="00E847E6" w:rsidRDefault="000D331F" w:rsidP="00157A22">
      <w:pPr>
        <w:pStyle w:val="Texto"/>
        <w:spacing w:line="276" w:lineRule="auto"/>
        <w:ind w:left="1440" w:hanging="1152"/>
        <w:rPr>
          <w:b/>
          <w:color w:val="000000" w:themeColor="text1"/>
        </w:rPr>
      </w:pPr>
      <w:r w:rsidRPr="00E847E6">
        <w:rPr>
          <w:b/>
          <w:color w:val="000000" w:themeColor="text1"/>
        </w:rPr>
        <w:t xml:space="preserve">Promociones, solicitudes o avisos mediante escrito libre </w:t>
      </w:r>
    </w:p>
    <w:p w:rsidR="000D331F" w:rsidRPr="00175FFD" w:rsidRDefault="000D331F" w:rsidP="00157A22">
      <w:pPr>
        <w:pStyle w:val="Texto"/>
        <w:spacing w:line="276" w:lineRule="auto"/>
        <w:ind w:left="1440" w:hanging="1152"/>
      </w:pPr>
      <w:r w:rsidRPr="00175FFD">
        <w:rPr>
          <w:b/>
        </w:rPr>
        <w:t>1.2.2.</w:t>
      </w:r>
      <w:r w:rsidRPr="00175FFD">
        <w:rPr>
          <w:b/>
        </w:rPr>
        <w:tab/>
      </w:r>
      <w:r w:rsidRPr="00175FFD">
        <w:t>Las promociones, solicitudes o avisos que se presenten mediante escrito libre, deberán contener los requisitos establecidos en los artículos 18 y 18-A del Código, según corresponda, y observar lo dispuesto en el artículo 19 del citado ordenamiento, y adjuntar la documentación en original, en copias simples y/o certificadas que exijan las disposiciones jurídicas aplicables.</w:t>
      </w:r>
    </w:p>
    <w:p w:rsidR="000D331F" w:rsidRPr="00175FFD" w:rsidRDefault="000D331F" w:rsidP="00157A22">
      <w:pPr>
        <w:pStyle w:val="Texto"/>
        <w:spacing w:line="276" w:lineRule="auto"/>
        <w:ind w:left="1440" w:hanging="1152"/>
        <w:rPr>
          <w:b/>
          <w:i/>
          <w:sz w:val="12"/>
          <w:szCs w:val="12"/>
        </w:rPr>
      </w:pPr>
      <w:r w:rsidRPr="00175FFD">
        <w:tab/>
        <w:t>Asimismo, cuando el trámite deba presentarse mediante formato, deberá contener toda la información exigida por el mismo, y adjuntar la documentación en original, en copias simples y/o certificadas que exijan las disposiciones jurídicas aplicables.</w:t>
      </w:r>
    </w:p>
    <w:p w:rsidR="000D331F" w:rsidRPr="00175FFD" w:rsidRDefault="000D331F" w:rsidP="00157A22">
      <w:pPr>
        <w:pStyle w:val="Texto"/>
        <w:spacing w:line="276" w:lineRule="auto"/>
        <w:ind w:left="1440" w:hanging="1152"/>
        <w:rPr>
          <w:b/>
          <w:i/>
          <w:sz w:val="12"/>
          <w:szCs w:val="12"/>
        </w:rPr>
      </w:pPr>
      <w:r w:rsidRPr="00175FFD">
        <w:tab/>
      </w:r>
      <w:r w:rsidR="00E10A54" w:rsidRPr="006B5F52">
        <w:rPr>
          <w:szCs w:val="18"/>
        </w:rPr>
        <w:t>Cuando el trámite se efectúe a través de la Ventanilla Digital, deberá realizarse conforme a lo previsto en el artículo 6o. de la Ley. La vigencia de los sellos digitales, estará sujeta a la vigencia de la e.firma de la persona moral de que se trate.</w:t>
      </w:r>
    </w:p>
    <w:p w:rsidR="000D331F" w:rsidRPr="00175FFD" w:rsidRDefault="000D331F" w:rsidP="00157A22">
      <w:pPr>
        <w:pStyle w:val="Texto"/>
        <w:spacing w:line="276" w:lineRule="auto"/>
        <w:ind w:left="1440" w:hanging="1152"/>
      </w:pPr>
      <w:r w:rsidRPr="00175FFD">
        <w:tab/>
        <w:t>En los casos antes señalados, las autoridades podrán requerir el original o copia certificada del documento que corresponda para comprobar la información y documentación proporcionada mediante su cotejo o incluso adición al expediente de que se trate.</w:t>
      </w:r>
    </w:p>
    <w:p w:rsidR="000D331F" w:rsidRPr="00175FFD" w:rsidRDefault="000D331F" w:rsidP="00157A22">
      <w:pPr>
        <w:pStyle w:val="Texto"/>
        <w:spacing w:line="276" w:lineRule="auto"/>
        <w:ind w:left="1440" w:hanging="1152"/>
        <w:rPr>
          <w:b/>
          <w:i/>
          <w:sz w:val="12"/>
          <w:szCs w:val="12"/>
        </w:rPr>
      </w:pPr>
      <w:r w:rsidRPr="00175FFD">
        <w:tab/>
        <w:t>Con independencia de las facilidades otorgadas para el despacho aduanero de las mercancías, a efecto de verificar el adecuado cumplimiento de las obligaciones fiscales y/o aduaneras, las autoridades competentes, en cualquier momento podrán, requerir al contribuyente, a los responsables solidarios y terceros con ellos relacionados para que exhiban en su domicilio, establecimiento o en las oficinas de las propias autoridades para su cotejo, los originales de la documentación a que hacen referencia las disposiciones jurídicas aplicables.</w:t>
      </w:r>
    </w:p>
    <w:p w:rsidR="00E10A54" w:rsidRDefault="00E10A54" w:rsidP="00157A22">
      <w:pPr>
        <w:pStyle w:val="Texto"/>
        <w:spacing w:after="86" w:line="276" w:lineRule="auto"/>
        <w:ind w:left="1440" w:hanging="1152"/>
        <w:rPr>
          <w:b/>
          <w:szCs w:val="18"/>
        </w:rPr>
      </w:pPr>
      <w:r w:rsidRPr="006B5F52">
        <w:rPr>
          <w:b/>
          <w:szCs w:val="18"/>
        </w:rPr>
        <w:t>Registro y revocación del encargo conferido</w:t>
      </w:r>
    </w:p>
    <w:p w:rsidR="00E10A54" w:rsidRDefault="00E10A54" w:rsidP="00157A22">
      <w:pPr>
        <w:pStyle w:val="Texto"/>
        <w:spacing w:line="276" w:lineRule="auto"/>
        <w:ind w:left="1440" w:hanging="1152"/>
        <w:rPr>
          <w:szCs w:val="18"/>
        </w:rPr>
      </w:pPr>
      <w:r w:rsidRPr="006B5F52">
        <w:rPr>
          <w:b/>
          <w:szCs w:val="18"/>
        </w:rPr>
        <w:t>1.2.4.</w:t>
      </w:r>
      <w:r w:rsidRPr="006B5F52">
        <w:rPr>
          <w:szCs w:val="18"/>
        </w:rPr>
        <w:tab/>
        <w:t xml:space="preserve">Para los efectos de lo dispuesto en el artículo 59, fracción III, de la Ley, los contribuyentes que se encuentren inscritos y activos en el Padrón de Importadores y que cuenten con la e.firma vigente, deberán registrar o revocar electrónicamente ante la AGSC, el documento mediante el cual se confiere el encargo a los agentes aduanales para que actúen como sus consignatarios o mandatarios y puedan realizar sus operaciones, utilizando el formato electrónico denominado “Encargo conferido al agente aduanal para realizar operaciones de comercio exterior o la revocación del mismo”, el cual se encuentra disponible en el Portal </w:t>
      </w:r>
      <w:r>
        <w:rPr>
          <w:szCs w:val="18"/>
        </w:rPr>
        <w:t xml:space="preserve"> </w:t>
      </w:r>
      <w:r w:rsidRPr="006B5F52">
        <w:rPr>
          <w:szCs w:val="18"/>
        </w:rPr>
        <w:t>del SAT accediendo a: “Trámites/RFC/ImportadoresySectoresEspecíficos/Actualización de EncargosConferidos”, con el uso de su e.firma o contraseña, a efecto de que se les habilite o deshabilite en los términos de lo dispuesto en dicho artículo</w:t>
      </w:r>
    </w:p>
    <w:p w:rsidR="000D331F" w:rsidRPr="00175FFD" w:rsidRDefault="000D331F" w:rsidP="00157A22">
      <w:pPr>
        <w:pStyle w:val="Texto"/>
        <w:spacing w:line="276" w:lineRule="auto"/>
        <w:ind w:left="1440" w:hanging="1152"/>
      </w:pPr>
      <w:r w:rsidRPr="00175FFD">
        <w:tab/>
        <w:t>El número máximo de patentes aduanales que podrán tener autorizadas las personas físicas será de 10 y en el caso de personas morales será de 30. Previo al registro de cada encargo conferido, el contribuyente deberá consultar en dicha página electrónica, el número de patentes aduanales habilitadas con anterioridad, a fin de no exceder el número máximo permitido.</w:t>
      </w:r>
    </w:p>
    <w:p w:rsidR="000D331F" w:rsidRDefault="000D331F" w:rsidP="00157A22">
      <w:pPr>
        <w:pStyle w:val="Texto"/>
        <w:spacing w:line="276" w:lineRule="auto"/>
        <w:ind w:left="1440" w:hanging="1152"/>
      </w:pPr>
      <w:r>
        <w:tab/>
      </w:r>
      <w:r w:rsidRPr="001F44A2">
        <w:t>No estarán sujetos a lo dispuesto en el párrafo anterior, las dependencias del Ejecutivo Federal, los Poderes Legislativo, Judicial y las entidades que integran la Administración Pública Paraestatal de la Federación, Estados y Municipios; los organismos públicos autónomos, los que cuenten con el Registro en el Esquema de Certificación de Empresas, modalidad de Operador Económico Autorizado, a que se refiere la regla 7.1.4., y los que utilicen el procedimiento de revisión de origen, conforme a lo establecido en el artículo 98 de la Ley.</w:t>
      </w:r>
    </w:p>
    <w:p w:rsidR="00ED51B0" w:rsidRPr="006B5F52" w:rsidRDefault="000D331F" w:rsidP="00157A22">
      <w:pPr>
        <w:pStyle w:val="Texto"/>
        <w:spacing w:after="86" w:line="276" w:lineRule="auto"/>
        <w:ind w:left="1440" w:hanging="1152"/>
        <w:rPr>
          <w:szCs w:val="18"/>
        </w:rPr>
      </w:pPr>
      <w:r>
        <w:tab/>
      </w:r>
      <w:r w:rsidR="00ED51B0" w:rsidRPr="006B5F52">
        <w:rPr>
          <w:szCs w:val="18"/>
        </w:rPr>
        <w:t xml:space="preserve">Para los efectos de la presente regla, los agentes aduanales deberán aceptar o rechazar el encargo conferido por el importador en el Portal del SAT accediendo a: “Trámites/RFC/ImportadoresySectoresEspecíficos/ActualizacióndeEncargosConferidos”, </w:t>
      </w:r>
      <w:r w:rsidR="00ED51B0" w:rsidRPr="006B5F52">
        <w:rPr>
          <w:szCs w:val="18"/>
        </w:rPr>
        <w:lastRenderedPageBreak/>
        <w:t>con el uso de su e.firma o contraseña. En tanto no se realice la aceptación de dicho encargo, el agente aduanal no podrá realizar operaciones en el SAAI.</w:t>
      </w:r>
    </w:p>
    <w:p w:rsidR="000D331F" w:rsidRPr="00175FFD" w:rsidRDefault="000D331F" w:rsidP="00157A22">
      <w:pPr>
        <w:pStyle w:val="Texto"/>
        <w:spacing w:line="276" w:lineRule="auto"/>
        <w:ind w:left="1440" w:hanging="1152"/>
        <w:rPr>
          <w:b/>
        </w:rPr>
      </w:pPr>
      <w:r w:rsidRPr="00175FFD">
        <w:tab/>
        <w:t>Los contribuyentes que requieran revocar un encargo conferido deberán llevar a cabo su disminución en la opción “Actualización de Encargos Conferidos” de dicho portal.</w:t>
      </w:r>
    </w:p>
    <w:p w:rsidR="00ED51B0" w:rsidRDefault="000D331F" w:rsidP="00157A22">
      <w:pPr>
        <w:pStyle w:val="Texto"/>
        <w:spacing w:line="276" w:lineRule="auto"/>
        <w:ind w:left="1440" w:hanging="1152"/>
        <w:rPr>
          <w:szCs w:val="18"/>
        </w:rPr>
      </w:pPr>
      <w:r w:rsidRPr="00175FFD">
        <w:tab/>
      </w:r>
      <w:r w:rsidR="00ED51B0" w:rsidRPr="006B5F52">
        <w:rPr>
          <w:szCs w:val="18"/>
        </w:rPr>
        <w:t>La aceptación o rechazo de los encargos conferidos y sus revocaciones por parte de la autoridad, así como la aceptación o el rechazo de los mismos por parte del agente aduanal, se dará a conocer en su portal privado ingresando al Portal del SAT accediendo a: “Trámites/RFC/ImportadoresySectoresEspecíficos”, con el uso de su e.firma o contraseña.</w:t>
      </w:r>
    </w:p>
    <w:p w:rsidR="000D331F" w:rsidRPr="00175FFD" w:rsidRDefault="000D331F" w:rsidP="00157A22">
      <w:pPr>
        <w:pStyle w:val="Texto"/>
        <w:spacing w:line="276" w:lineRule="auto"/>
        <w:ind w:left="1440" w:hanging="1152"/>
      </w:pPr>
      <w:r w:rsidRPr="00175FFD">
        <w:tab/>
        <w:t>Los agentes aduanales que requieran dejar sin efectos un encargo conferido de conformidad con la presente regla, deberán informar a la ACOP mediante buzón tributario o escrito libre en los términos de la regla 1.2.2.</w:t>
      </w:r>
    </w:p>
    <w:p w:rsidR="000D331F" w:rsidRPr="00175FFD" w:rsidRDefault="000D331F" w:rsidP="00157A22">
      <w:pPr>
        <w:pStyle w:val="Texto"/>
        <w:spacing w:line="276" w:lineRule="auto"/>
        <w:ind w:left="1440" w:hanging="1152"/>
      </w:pPr>
      <w:r w:rsidRPr="00175FFD">
        <w:tab/>
        <w:t>Será responsabilidad del agente aduanal informar al contribuyente que le hubiera conferido el encargo del trámite antes señalado.</w:t>
      </w:r>
    </w:p>
    <w:p w:rsidR="000D331F" w:rsidRPr="00175FFD" w:rsidRDefault="000D331F" w:rsidP="00157A22">
      <w:pPr>
        <w:pStyle w:val="Texto"/>
        <w:spacing w:line="276" w:lineRule="auto"/>
        <w:ind w:left="1440" w:hanging="1152"/>
      </w:pPr>
      <w:r w:rsidRPr="00175FFD">
        <w:tab/>
        <w:t>En tanto no se realice la modificación en los sistemas, se entenderá que las operaciones de comercio exterior fueron efectuadas por el agente aduanal o sus mandatarios.</w:t>
      </w:r>
    </w:p>
    <w:p w:rsidR="000D331F" w:rsidRPr="00175FFD" w:rsidRDefault="000D331F" w:rsidP="00157A22">
      <w:pPr>
        <w:pStyle w:val="Texto"/>
        <w:spacing w:line="276" w:lineRule="auto"/>
        <w:ind w:left="1440" w:firstLine="0"/>
      </w:pPr>
      <w:r w:rsidRPr="00175FFD">
        <w:t>Tratándose de personas que no se encuentren inscritas en el Padrón de Importadores y realicen importaciones de conformidad con las reglas 1.3.1., 1.3.5., y 1.3.6., para los efectos de lo dispuesto en el artículo 59, fracción III, segundo párrafo, de la Ley, deberán entregar al agente aduanal el documento que compruebe el encargo conferido para realizar sus operaciones, sin que sea necesario entregar dicho documento a la AGSC en los términos de la presente regla.</w:t>
      </w:r>
    </w:p>
    <w:p w:rsidR="000D331F" w:rsidRPr="00E847E6" w:rsidRDefault="000D331F" w:rsidP="00157A22">
      <w:pPr>
        <w:pStyle w:val="Texto"/>
        <w:spacing w:line="276" w:lineRule="auto"/>
        <w:ind w:left="1440" w:hanging="1152"/>
        <w:rPr>
          <w:b/>
          <w:color w:val="000000" w:themeColor="text1"/>
        </w:rPr>
      </w:pPr>
      <w:r w:rsidRPr="00E847E6">
        <w:rPr>
          <w:b/>
          <w:color w:val="000000" w:themeColor="text1"/>
        </w:rPr>
        <w:t xml:space="preserve">Causales de suspensión en los padrones </w:t>
      </w:r>
    </w:p>
    <w:p w:rsidR="000D331F" w:rsidRPr="00175FFD" w:rsidRDefault="000D331F" w:rsidP="00157A22">
      <w:pPr>
        <w:pStyle w:val="Texto"/>
        <w:spacing w:line="276" w:lineRule="auto"/>
        <w:ind w:left="1440" w:hanging="1152"/>
      </w:pPr>
      <w:r w:rsidRPr="00175FFD">
        <w:rPr>
          <w:b/>
        </w:rPr>
        <w:t>1.3.3.</w:t>
      </w:r>
      <w:r w:rsidRPr="00175FFD">
        <w:rPr>
          <w:b/>
        </w:rPr>
        <w:tab/>
      </w:r>
      <w:r w:rsidRPr="00175FFD">
        <w:t>Para los efectos del artículo 59, fracción IV, de la Ley, 84 y 87 último párrafo del Reglamento procederá la suspensión en el Padrón de Importadores y/o en el Padrón de Importadores de Sectores Específicos y/o Padrón de Exportadores Sectorial, cuando:</w:t>
      </w:r>
    </w:p>
    <w:p w:rsidR="000D331F" w:rsidRPr="00175FFD" w:rsidRDefault="000D331F" w:rsidP="00157A22">
      <w:pPr>
        <w:pStyle w:val="Texto"/>
        <w:spacing w:line="276" w:lineRule="auto"/>
        <w:ind w:left="2160" w:hanging="720"/>
      </w:pPr>
      <w:r w:rsidRPr="00175FFD">
        <w:rPr>
          <w:b/>
        </w:rPr>
        <w:t>I.</w:t>
      </w:r>
      <w:r w:rsidRPr="00175FFD">
        <w:rPr>
          <w:b/>
        </w:rPr>
        <w:tab/>
      </w:r>
      <w:r w:rsidRPr="00175FFD">
        <w:t>El contribuyente presente aviso de cancelación en el RFC.</w:t>
      </w:r>
    </w:p>
    <w:p w:rsidR="000D331F" w:rsidRPr="00175FFD" w:rsidRDefault="000D331F" w:rsidP="00157A22">
      <w:pPr>
        <w:pStyle w:val="Texto"/>
        <w:spacing w:line="276" w:lineRule="auto"/>
        <w:ind w:left="2160" w:hanging="720"/>
        <w:rPr>
          <w:b/>
          <w:i/>
          <w:sz w:val="12"/>
          <w:szCs w:val="12"/>
        </w:rPr>
      </w:pPr>
      <w:r w:rsidRPr="00175FFD">
        <w:rPr>
          <w:b/>
        </w:rPr>
        <w:t>II.</w:t>
      </w:r>
      <w:r w:rsidRPr="00175FFD">
        <w:rPr>
          <w:b/>
        </w:rPr>
        <w:tab/>
      </w:r>
      <w:r w:rsidRPr="00175FFD">
        <w:t>El contribuyente presente aviso de suspensión de actividades en el RFC.</w:t>
      </w:r>
    </w:p>
    <w:p w:rsidR="000D331F" w:rsidRPr="00175FFD" w:rsidRDefault="000D331F" w:rsidP="00157A22">
      <w:pPr>
        <w:pStyle w:val="Texto"/>
        <w:spacing w:line="276" w:lineRule="auto"/>
        <w:ind w:left="2160" w:hanging="720"/>
        <w:rPr>
          <w:b/>
        </w:rPr>
      </w:pPr>
      <w:r w:rsidRPr="00175FFD">
        <w:rPr>
          <w:b/>
        </w:rPr>
        <w:t>III.</w:t>
      </w:r>
      <w:r w:rsidRPr="00175FFD">
        <w:rPr>
          <w:b/>
        </w:rPr>
        <w:tab/>
      </w:r>
      <w:r w:rsidRPr="00175FFD">
        <w:t>El contribuyente realice cambio de domicilio fiscal o realice el cambio después del inicio de facultades de comprobación, sin presentar los avisos correspondientes a la ADSC, conforme a los plazos establecidos en el artículo 27 del Código.</w:t>
      </w:r>
    </w:p>
    <w:p w:rsidR="000D331F" w:rsidRPr="00175FFD" w:rsidRDefault="000D331F" w:rsidP="00157A22">
      <w:pPr>
        <w:pStyle w:val="Texto"/>
        <w:spacing w:line="276" w:lineRule="auto"/>
        <w:ind w:left="2160" w:hanging="720"/>
      </w:pPr>
      <w:r w:rsidRPr="00175FFD">
        <w:rPr>
          <w:b/>
        </w:rPr>
        <w:t>IV.</w:t>
      </w:r>
      <w:r w:rsidRPr="00175FFD">
        <w:rPr>
          <w:b/>
        </w:rPr>
        <w:tab/>
      </w:r>
      <w:r w:rsidRPr="00175FFD">
        <w:t>El contribuyente no registre en el RFC los establecimientos en los cuales realice operaciones de comercio exterior.</w:t>
      </w:r>
    </w:p>
    <w:p w:rsidR="000D331F" w:rsidRPr="00175FFD" w:rsidRDefault="000D331F" w:rsidP="00157A22">
      <w:pPr>
        <w:pStyle w:val="Texto"/>
        <w:spacing w:line="276" w:lineRule="auto"/>
        <w:ind w:left="2160" w:hanging="720"/>
      </w:pPr>
      <w:r w:rsidRPr="00175FFD">
        <w:rPr>
          <w:b/>
        </w:rPr>
        <w:t>V.</w:t>
      </w:r>
      <w:r w:rsidRPr="00175FFD">
        <w:rPr>
          <w:b/>
        </w:rPr>
        <w:tab/>
      </w:r>
      <w:r w:rsidRPr="00175FFD">
        <w:t>El contribuyente no sea localizado en su domicilio fiscal o el domicilio fiscal del contribuyente o el de sus establecimientos estén en el supuesto de no localizado</w:t>
      </w:r>
      <w:r>
        <w:t xml:space="preserve"> </w:t>
      </w:r>
      <w:r w:rsidRPr="00175FFD">
        <w:t>o inexistente.</w:t>
      </w:r>
    </w:p>
    <w:p w:rsidR="000D331F" w:rsidRPr="00175FFD" w:rsidRDefault="000D331F" w:rsidP="00157A22">
      <w:pPr>
        <w:pStyle w:val="Texto"/>
        <w:spacing w:line="276" w:lineRule="auto"/>
        <w:ind w:left="2160" w:hanging="720"/>
      </w:pPr>
      <w:r w:rsidRPr="00175FFD">
        <w:rPr>
          <w:b/>
        </w:rPr>
        <w:t>VI.</w:t>
      </w:r>
      <w:r w:rsidRPr="00175FFD">
        <w:tab/>
        <w:t>Tratándose de contribuyentes inscritos en el Sector 2 del Apartado A del Anexo 10, cuando la Comisión Nacional de Seguridad Nuclear y Salvaguardias de la SENER, notifique a la ACOP, que cualquiera de las licencias o autorizaciones, según sea el caso, señaladas en el numeral 3 de los requisitos del apartado B del “Instructivo de trámite para inscribirse en el Padrón de Importadores y/o Padrón de Importadores de Sectores Específicos, (Regla 1.3.2.).”, fueron suspendidas o canceladas.</w:t>
      </w:r>
    </w:p>
    <w:p w:rsidR="000D331F" w:rsidRPr="00175FFD" w:rsidRDefault="000D331F" w:rsidP="00157A22">
      <w:pPr>
        <w:pStyle w:val="Texto"/>
        <w:spacing w:line="276" w:lineRule="auto"/>
        <w:ind w:left="2160" w:hanging="720"/>
      </w:pPr>
      <w:r w:rsidRPr="00175FFD">
        <w:rPr>
          <w:b/>
        </w:rPr>
        <w:t>VII.</w:t>
      </w:r>
      <w:r w:rsidRPr="00175FFD">
        <w:rPr>
          <w:b/>
        </w:rPr>
        <w:tab/>
      </w:r>
      <w:r w:rsidRPr="00175FFD">
        <w:t>El contribuyente tenga créditos fiscales firmes y/o créditos fiscales determinados que siendo exigibles, no se encuentren pagados o garantizados en alguna de las formas permitidas por el Código, por infracciones distintas a las señaladas en la fracción VIII de la presente regla, y en cada caso sean por más de $100,000.00.</w:t>
      </w:r>
    </w:p>
    <w:p w:rsidR="000D331F" w:rsidRPr="00175FFD" w:rsidRDefault="000D331F" w:rsidP="00157A22">
      <w:pPr>
        <w:pStyle w:val="Texto"/>
        <w:spacing w:line="276" w:lineRule="auto"/>
        <w:ind w:left="2160" w:hanging="720"/>
      </w:pPr>
      <w:r w:rsidRPr="00175FFD">
        <w:rPr>
          <w:b/>
        </w:rPr>
        <w:t>VIII.</w:t>
      </w:r>
      <w:r w:rsidRPr="00175FFD">
        <w:rPr>
          <w:b/>
        </w:rPr>
        <w:tab/>
      </w:r>
      <w:r w:rsidRPr="00175FFD">
        <w:t xml:space="preserve">Mediante resolución se determine un crédito fiscal firme y/o exigible a cargo del contribuyente por la comisión de cualquiera de las infracciones previstas en los </w:t>
      </w:r>
      <w:r w:rsidRPr="00175FFD">
        <w:lastRenderedPageBreak/>
        <w:t>artículos 176, 177, 179 y 182, fracción II, de la Ley, omitiendo el pago de contribuciones y cuotas compensatorias por más de $100,000.00 y dicha omisión represente más del 10% del total de las que debieron pagarse y el crédito siendo exigible, no se encuentre garantizado.</w:t>
      </w:r>
    </w:p>
    <w:p w:rsidR="000D331F" w:rsidRPr="00175FFD" w:rsidRDefault="000D331F" w:rsidP="00157A22">
      <w:pPr>
        <w:pStyle w:val="Texto"/>
        <w:spacing w:line="276" w:lineRule="auto"/>
        <w:ind w:left="2160" w:hanging="720"/>
      </w:pPr>
      <w:r w:rsidRPr="00175FFD">
        <w:rPr>
          <w:b/>
        </w:rPr>
        <w:t>IX.</w:t>
      </w:r>
      <w:r w:rsidRPr="00175FFD">
        <w:rPr>
          <w:b/>
        </w:rPr>
        <w:tab/>
      </w:r>
      <w:r w:rsidRPr="00175FFD">
        <w:t>El contribuyente no hubiera presentado las declaraciones de los impuestos federales o cumplido con alguna otra obligación fiscal.</w:t>
      </w:r>
    </w:p>
    <w:p w:rsidR="000D331F" w:rsidRPr="00175FFD" w:rsidRDefault="000D331F" w:rsidP="00157A22">
      <w:pPr>
        <w:pStyle w:val="Texto"/>
        <w:spacing w:line="276" w:lineRule="auto"/>
        <w:ind w:left="2160" w:hanging="720"/>
        <w:rPr>
          <w:b/>
        </w:rPr>
      </w:pPr>
      <w:r w:rsidRPr="00175FFD">
        <w:rPr>
          <w:b/>
        </w:rPr>
        <w:t>X.</w:t>
      </w:r>
      <w:r w:rsidRPr="00175FFD">
        <w:rPr>
          <w:b/>
        </w:rPr>
        <w:tab/>
      </w:r>
      <w:r w:rsidRPr="00175FFD">
        <w:t>El contribuyente incumpla alguna de las disposiciones establecidas en el Decreto de vehículos usados, de conformidad con lo establecido en el artículo 9 del</w:t>
      </w:r>
      <w:r>
        <w:t xml:space="preserve"> </w:t>
      </w:r>
      <w:r w:rsidRPr="00175FFD">
        <w:t>citado Decreto.</w:t>
      </w:r>
    </w:p>
    <w:p w:rsidR="000D331F" w:rsidRPr="00175FFD" w:rsidRDefault="000D331F" w:rsidP="00157A22">
      <w:pPr>
        <w:pStyle w:val="Texto"/>
        <w:spacing w:line="276" w:lineRule="auto"/>
        <w:ind w:left="2160" w:hanging="720"/>
        <w:rPr>
          <w:b/>
        </w:rPr>
      </w:pPr>
      <w:r w:rsidRPr="00175FFD">
        <w:rPr>
          <w:b/>
        </w:rPr>
        <w:t>XI.</w:t>
      </w:r>
      <w:r w:rsidRPr="00175FFD">
        <w:tab/>
        <w:t>Los particulares se encuentren sujetos a un proceso penal por la presunta comisión de delitos en materia fiscal, propiedad industrial y derechos de autor.</w:t>
      </w:r>
    </w:p>
    <w:p w:rsidR="000D331F" w:rsidRPr="00175FFD" w:rsidRDefault="000D331F" w:rsidP="00157A22">
      <w:pPr>
        <w:pStyle w:val="Texto"/>
        <w:spacing w:line="276" w:lineRule="auto"/>
        <w:ind w:left="2160" w:hanging="720"/>
      </w:pPr>
      <w:r w:rsidRPr="00175FFD">
        <w:rPr>
          <w:b/>
        </w:rPr>
        <w:t>XII.</w:t>
      </w:r>
      <w:r w:rsidRPr="00175FFD">
        <w:rPr>
          <w:b/>
        </w:rPr>
        <w:tab/>
      </w:r>
      <w:r w:rsidRPr="00175FFD">
        <w:t>El contribuyente no lleve la contabilidad, registros, inventarios o medios de control, a que esté obligado conforme a las disposiciones fiscales y aduaneras; o los oculte, altere o destruya total o parcialmente.</w:t>
      </w:r>
    </w:p>
    <w:p w:rsidR="000D331F" w:rsidRPr="00175FFD" w:rsidRDefault="000D331F" w:rsidP="00157A22">
      <w:pPr>
        <w:pStyle w:val="Texto"/>
        <w:spacing w:line="276" w:lineRule="auto"/>
        <w:ind w:left="2160" w:hanging="720"/>
      </w:pPr>
      <w:r w:rsidRPr="00175FFD">
        <w:rPr>
          <w:b/>
        </w:rPr>
        <w:t>XIII.</w:t>
      </w:r>
      <w:r w:rsidRPr="00175FFD">
        <w:rPr>
          <w:b/>
        </w:rPr>
        <w:tab/>
      </w:r>
      <w:r w:rsidRPr="00175FFD">
        <w:t>El contribuyente no cuente con la documentación que ampare las operaciones de comercio exterior, según lo previsto en las disposiciones jurídicas aplicables.</w:t>
      </w:r>
    </w:p>
    <w:p w:rsidR="000D331F" w:rsidRPr="00175FFD" w:rsidRDefault="000D331F" w:rsidP="00157A22">
      <w:pPr>
        <w:pStyle w:val="Texto"/>
        <w:spacing w:line="276" w:lineRule="auto"/>
        <w:ind w:left="2160" w:hanging="720"/>
      </w:pPr>
      <w:r w:rsidRPr="00175FFD">
        <w:rPr>
          <w:b/>
        </w:rPr>
        <w:t>XIV.</w:t>
      </w:r>
      <w:r w:rsidRPr="00175FFD">
        <w:rPr>
          <w:b/>
        </w:rPr>
        <w:tab/>
      </w:r>
      <w:r w:rsidRPr="00175FFD">
        <w:t>El contribuyente se oponga al ejercicio de las facultades de comprobación de las autoridades aduaneras.</w:t>
      </w:r>
    </w:p>
    <w:p w:rsidR="000D331F" w:rsidRPr="00175FFD" w:rsidRDefault="000D331F" w:rsidP="00157A22">
      <w:pPr>
        <w:pStyle w:val="Texto"/>
        <w:spacing w:line="276" w:lineRule="auto"/>
        <w:ind w:left="2160" w:hanging="720"/>
      </w:pPr>
      <w:r w:rsidRPr="00175FFD">
        <w:rPr>
          <w:b/>
        </w:rPr>
        <w:t>XV.</w:t>
      </w:r>
      <w:r w:rsidRPr="00175FFD">
        <w:rPr>
          <w:b/>
        </w:rPr>
        <w:tab/>
      </w:r>
      <w:r w:rsidRPr="00175FFD">
        <w:t>El contribuyente, dentro de las facultades de comprobación contempladas en el artículo 42 del Código, no atienda los requerimientos de las autoridades fiscales o aduaneras para presentar la documentación e información que acredite el cumplimiento de sus obligaciones, o lo realice en forma incompleta.</w:t>
      </w:r>
    </w:p>
    <w:p w:rsidR="000D331F" w:rsidRPr="00175FFD" w:rsidRDefault="000D331F" w:rsidP="00157A22">
      <w:pPr>
        <w:pStyle w:val="Texto"/>
        <w:spacing w:line="276" w:lineRule="auto"/>
        <w:ind w:left="2160" w:hanging="720"/>
      </w:pPr>
      <w:r w:rsidRPr="00175FFD">
        <w:tab/>
        <w:t>Tratándose de los requerimientos distintos a los señalados en el párrafo anterior, la suspensión procederá cuando se incumpla en más de una ocasión con el mismo requerimiento.</w:t>
      </w:r>
    </w:p>
    <w:p w:rsidR="000D331F" w:rsidRPr="00175FFD" w:rsidRDefault="000D331F" w:rsidP="00157A22">
      <w:pPr>
        <w:pStyle w:val="Texto"/>
        <w:spacing w:line="276" w:lineRule="auto"/>
        <w:ind w:left="2160" w:hanging="720"/>
      </w:pPr>
      <w:r w:rsidRPr="00175FFD">
        <w:rPr>
          <w:b/>
        </w:rPr>
        <w:t>XVI.</w:t>
      </w:r>
      <w:r w:rsidRPr="00175FFD">
        <w:rPr>
          <w:b/>
        </w:rPr>
        <w:tab/>
      </w:r>
      <w:r w:rsidRPr="00175FFD">
        <w:t>El nombre, denominación o razón social o domicilio del proveedor en el extranjero o domicilio fiscal del importador, señalado en el pedimento, en la factura o documento equivalente presentado y transmitido, conforme a los artículos 36-A, 37-A y 59-A, de la Ley, sean falsos o inexistentes o cuando en el domicilio señalado en dichos documentos, no se pueda localizar al proveedor en el extranjero; destinatario o comprador, en el extranjero.</w:t>
      </w:r>
    </w:p>
    <w:p w:rsidR="000D331F" w:rsidRPr="00175FFD" w:rsidRDefault="000D331F" w:rsidP="00157A22">
      <w:pPr>
        <w:pStyle w:val="Texto"/>
        <w:spacing w:line="276" w:lineRule="auto"/>
        <w:ind w:left="2160" w:hanging="720"/>
      </w:pPr>
      <w:r w:rsidRPr="00175FFD">
        <w:rPr>
          <w:b/>
        </w:rPr>
        <w:t>XVII.</w:t>
      </w:r>
      <w:r w:rsidRPr="00175FFD">
        <w:rPr>
          <w:b/>
        </w:rPr>
        <w:tab/>
      </w:r>
      <w:r w:rsidRPr="00175FFD">
        <w:t>El contribuyente inicie una operación de tránsito interno o internacional y no efectúe el cierre de la operación en la aduana de destino correspondiente, dentro de los plazos establecidos, sin existir causas debidamente justificadas para no realizarlo.</w:t>
      </w:r>
    </w:p>
    <w:p w:rsidR="000D331F" w:rsidRPr="00175FFD" w:rsidRDefault="000D331F" w:rsidP="00157A22">
      <w:pPr>
        <w:pStyle w:val="Texto"/>
        <w:spacing w:line="276" w:lineRule="auto"/>
        <w:ind w:left="2160" w:hanging="720"/>
        <w:rPr>
          <w:b/>
        </w:rPr>
      </w:pPr>
      <w:r w:rsidRPr="00175FFD">
        <w:rPr>
          <w:b/>
        </w:rPr>
        <w:t>XVIII.</w:t>
      </w:r>
      <w:r w:rsidRPr="00175FFD">
        <w:rPr>
          <w:b/>
        </w:rPr>
        <w:tab/>
      </w:r>
      <w:r w:rsidRPr="00175FFD">
        <w:t>Las autoridades aduaneras tengan conocimiento de la detección por parte de las autoridades competentes, de mercancías que atenten contra la propiedad industrial o los derechos de autor protegidos por la Ley de la Propiedad Industrial y la Ley Federal del Derecho de Autor.</w:t>
      </w:r>
    </w:p>
    <w:p w:rsidR="000D331F" w:rsidRPr="00175FFD" w:rsidRDefault="000D331F" w:rsidP="00157A22">
      <w:pPr>
        <w:pStyle w:val="Texto"/>
        <w:spacing w:line="276" w:lineRule="auto"/>
        <w:ind w:left="2160" w:hanging="720"/>
        <w:rPr>
          <w:b/>
        </w:rPr>
      </w:pPr>
      <w:r w:rsidRPr="00175FFD">
        <w:rPr>
          <w:b/>
        </w:rPr>
        <w:t>XIX.</w:t>
      </w:r>
      <w:r w:rsidRPr="00175FFD">
        <w:rPr>
          <w:b/>
        </w:rPr>
        <w:tab/>
      </w:r>
      <w:r w:rsidRPr="00175FFD">
        <w:t>La SE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0D331F" w:rsidRPr="00175FFD" w:rsidRDefault="000D331F" w:rsidP="00157A22">
      <w:pPr>
        <w:pStyle w:val="Texto"/>
        <w:spacing w:line="276" w:lineRule="auto"/>
        <w:ind w:left="2160" w:hanging="720"/>
      </w:pPr>
      <w:r w:rsidRPr="00175FFD">
        <w:rPr>
          <w:b/>
        </w:rPr>
        <w:t>XX.</w:t>
      </w:r>
      <w:r w:rsidRPr="00175FFD">
        <w:rPr>
          <w:b/>
        </w:rPr>
        <w:tab/>
      </w:r>
      <w:r w:rsidRPr="00175FFD">
        <w:t xml:space="preserve">Un contribuyente inscrito en el Padrón de Importadores o en el Padrón de Importadores de Sectores Específicos, permita a otro que se encuentre suspendido, seguir efectuando sus operaciones de comercio exterior; el contribuyente tenga como representante legal, socio o accionista a un miembro de </w:t>
      </w:r>
      <w:r w:rsidRPr="00175FFD">
        <w:lastRenderedPageBreak/>
        <w:t>alguna empresa o persona física que haya sido suspendida por alguna de las causales establecidas en la presente regla y no la hubiera desvirtuado.</w:t>
      </w:r>
    </w:p>
    <w:p w:rsidR="000D331F" w:rsidRPr="00175FFD" w:rsidRDefault="000D331F" w:rsidP="00157A22">
      <w:pPr>
        <w:pStyle w:val="Texto"/>
        <w:spacing w:line="276" w:lineRule="auto"/>
        <w:ind w:left="2160" w:hanging="720"/>
      </w:pPr>
      <w:r w:rsidRPr="00175FFD">
        <w:rPr>
          <w:b/>
        </w:rPr>
        <w:t>XXI.</w:t>
      </w:r>
      <w:r w:rsidRPr="00175FFD">
        <w:rPr>
          <w:b/>
        </w:rPr>
        <w:tab/>
      </w:r>
      <w:r w:rsidRPr="00175FFD">
        <w:t>El contribuyente altere los registros o documentos que amparen sus operaciones de comercio exterior.</w:t>
      </w:r>
    </w:p>
    <w:p w:rsidR="000D331F" w:rsidRPr="00175FFD" w:rsidRDefault="000D331F" w:rsidP="00157A22">
      <w:pPr>
        <w:pStyle w:val="Texto"/>
        <w:spacing w:line="276" w:lineRule="auto"/>
        <w:ind w:left="2160" w:hanging="720"/>
      </w:pPr>
      <w:r w:rsidRPr="00175FFD">
        <w:rPr>
          <w:b/>
        </w:rPr>
        <w:t>XXII.</w:t>
      </w:r>
      <w:r w:rsidRPr="00175FFD">
        <w:rPr>
          <w:b/>
        </w:rPr>
        <w:tab/>
      </w:r>
      <w:r w:rsidRPr="00175FFD">
        <w:t>Tratándose de exportación definitiva o retorno de mercancía al extranjero, se detecte que dicha mercancía no salió del país o se determine que no se llevó a cabo el retorno de al menos el 90% de las mercancías declaradas en la documentación aduanera.</w:t>
      </w:r>
    </w:p>
    <w:p w:rsidR="000D331F" w:rsidRPr="00175FFD" w:rsidRDefault="000D331F" w:rsidP="00157A22">
      <w:pPr>
        <w:pStyle w:val="Texto"/>
        <w:spacing w:line="276" w:lineRule="auto"/>
        <w:ind w:left="2160" w:hanging="720"/>
      </w:pPr>
      <w:r w:rsidRPr="00175FFD">
        <w:rPr>
          <w:b/>
        </w:rPr>
        <w:t>XXIII.</w:t>
      </w:r>
      <w:r w:rsidRPr="00175FFD">
        <w:rPr>
          <w:b/>
        </w:rPr>
        <w:tab/>
      </w:r>
      <w:r w:rsidRPr="00175FFD">
        <w:t>Con motivo del reconocimiento aduanero o de la verificación de mercancías en transporte, la autoridad aduanera detecte la introducción a territorio nacional de armas o algún narcótico de los señalados en el artículo 193 del Código Penal Federal, sin la documentación que acredite el cumplimiento de las regulaciones o restricciones no arancelarias correspondientes, o se trate de mercancía prohibida.</w:t>
      </w:r>
    </w:p>
    <w:p w:rsidR="000D331F" w:rsidRPr="00175FFD" w:rsidRDefault="000D331F" w:rsidP="00157A22">
      <w:pPr>
        <w:pStyle w:val="Texto"/>
        <w:spacing w:line="276" w:lineRule="auto"/>
        <w:ind w:left="2160" w:hanging="720"/>
      </w:pPr>
      <w:r w:rsidRPr="00175FFD">
        <w:rPr>
          <w:b/>
        </w:rPr>
        <w:t>XXIV.</w:t>
      </w:r>
      <w:r w:rsidRPr="00175FFD">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0D331F" w:rsidRPr="00175FFD" w:rsidRDefault="000D331F" w:rsidP="00157A22">
      <w:pPr>
        <w:pStyle w:val="Texto"/>
        <w:spacing w:line="276" w:lineRule="auto"/>
        <w:ind w:left="2160" w:hanging="720"/>
        <w:rPr>
          <w:b/>
        </w:rPr>
      </w:pPr>
      <w:r w:rsidRPr="00175FFD">
        <w:rPr>
          <w:b/>
        </w:rPr>
        <w:t>XXV.</w:t>
      </w:r>
      <w:r w:rsidRPr="00175FFD">
        <w:rPr>
          <w:b/>
        </w:rPr>
        <w:tab/>
      </w:r>
      <w:r w:rsidRPr="00175FFD">
        <w:t>El valor declarado en el pedimento de importación sea inferior en un 50% o más del precio de aquellas mercancías idénticas o similares importadas 90 días anteriores o posteriores a la fecha de la operación.</w:t>
      </w:r>
    </w:p>
    <w:p w:rsidR="000D331F" w:rsidRPr="00175FFD" w:rsidRDefault="000D331F" w:rsidP="00157A22">
      <w:pPr>
        <w:pStyle w:val="Texto"/>
        <w:spacing w:line="276" w:lineRule="auto"/>
        <w:ind w:left="2160" w:hanging="720"/>
      </w:pPr>
      <w:r w:rsidRPr="00175FFD">
        <w:rPr>
          <w:b/>
        </w:rPr>
        <w:t>XXVI.</w:t>
      </w:r>
      <w:r w:rsidRPr="00175FFD">
        <w:rPr>
          <w:b/>
        </w:rPr>
        <w:tab/>
      </w:r>
      <w:r w:rsidRPr="0081013F">
        <w:t>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la Resolución por la que se expiden los formatos oficiales de los avisos e informes que deben presentar quienes realicen actividades vulnerables, publicada en el DOF el 30 de agosto de 2013 y la mercancía se encuentre dentro de la acotación del artículo 17, fracción XIV, de la Ley Federal para la Prevención e Identificación de Operaciones con Recursos de Procedencia Ilícita.</w:t>
      </w:r>
    </w:p>
    <w:p w:rsidR="000D331F" w:rsidRPr="00175FFD" w:rsidRDefault="000D331F" w:rsidP="00157A22">
      <w:pPr>
        <w:pStyle w:val="Texto"/>
        <w:spacing w:line="276" w:lineRule="auto"/>
        <w:ind w:left="2160" w:hanging="720"/>
      </w:pPr>
      <w:r w:rsidRPr="00175FFD">
        <w:rPr>
          <w:b/>
        </w:rPr>
        <w:t>XXVII.</w:t>
      </w:r>
      <w:r w:rsidRPr="00175FFD">
        <w:rPr>
          <w:b/>
        </w:rPr>
        <w:tab/>
      </w:r>
      <w:r w:rsidRPr="00175FFD">
        <w:t>El contribuyente presente documentación falsa.</w:t>
      </w:r>
    </w:p>
    <w:p w:rsidR="000D331F" w:rsidRPr="00175FFD" w:rsidRDefault="000D331F" w:rsidP="00157A22">
      <w:pPr>
        <w:pStyle w:val="Texto"/>
        <w:spacing w:line="276" w:lineRule="auto"/>
        <w:ind w:left="2160" w:hanging="720"/>
      </w:pPr>
      <w:r w:rsidRPr="00175FFD">
        <w:rPr>
          <w:b/>
        </w:rPr>
        <w:t>XXVIII.</w:t>
      </w:r>
      <w:r w:rsidRPr="00175FFD">
        <w:rPr>
          <w:b/>
        </w:rPr>
        <w:tab/>
      </w:r>
      <w:r w:rsidRPr="00175FFD">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rsidR="00ED51B0" w:rsidRPr="006B5F52" w:rsidRDefault="00ED51B0" w:rsidP="00157A22">
      <w:pPr>
        <w:pStyle w:val="Texto"/>
        <w:spacing w:line="276" w:lineRule="auto"/>
        <w:ind w:left="2160" w:hanging="720"/>
        <w:rPr>
          <w:szCs w:val="18"/>
        </w:rPr>
      </w:pPr>
      <w:r w:rsidRPr="006B5F52">
        <w:rPr>
          <w:b/>
          <w:szCs w:val="18"/>
        </w:rPr>
        <w:t>XXIX.</w:t>
      </w:r>
      <w:r w:rsidRPr="006B5F52">
        <w:rPr>
          <w:szCs w:val="18"/>
        </w:rPr>
        <w:tab/>
        <w:t>El contribuyente no cuente con la e.firma vigente.</w:t>
      </w:r>
    </w:p>
    <w:p w:rsidR="000D331F" w:rsidRPr="00175FFD" w:rsidRDefault="000D331F" w:rsidP="00157A22">
      <w:pPr>
        <w:pStyle w:val="Texto"/>
        <w:spacing w:line="276" w:lineRule="auto"/>
        <w:ind w:left="2160" w:hanging="720"/>
      </w:pPr>
      <w:r w:rsidRPr="00175FFD">
        <w:rPr>
          <w:b/>
        </w:rPr>
        <w:t>XXX.</w:t>
      </w:r>
      <w:r w:rsidRPr="00175FFD">
        <w:tab/>
        <w:t>Para efectos del sector 8, Apartado B del Anexo 10, cuando los documentos, autorizaciones o permisos estén incompletos, presenten inconsistencias, o no se encuentren vigentes.</w:t>
      </w:r>
    </w:p>
    <w:p w:rsidR="000D331F" w:rsidRPr="00175FFD" w:rsidRDefault="000D331F" w:rsidP="00157A22">
      <w:pPr>
        <w:pStyle w:val="Texto"/>
        <w:spacing w:line="276" w:lineRule="auto"/>
        <w:ind w:left="2160" w:hanging="720"/>
      </w:pPr>
      <w:r w:rsidRPr="00175FFD">
        <w:rPr>
          <w:b/>
        </w:rPr>
        <w:lastRenderedPageBreak/>
        <w:t>XXXI.</w:t>
      </w:r>
      <w:r w:rsidRPr="00175FFD">
        <w:rPr>
          <w:b/>
        </w:rPr>
        <w:tab/>
      </w:r>
      <w:r w:rsidRPr="00175FFD">
        <w:t>El contribuyente introduzca al régimen de depósito fiscal en almacenes generales de depósito autorizados de conformidad con el artículo 119 de la Ley, mercancías clasificadas en los capítulos 50 a 64 de la TIGIE.</w:t>
      </w:r>
    </w:p>
    <w:p w:rsidR="000D331F" w:rsidRPr="00175FFD" w:rsidRDefault="000D331F" w:rsidP="00157A22">
      <w:pPr>
        <w:pStyle w:val="Texto"/>
        <w:spacing w:line="276" w:lineRule="auto"/>
        <w:ind w:left="2160" w:hanging="720"/>
        <w:rPr>
          <w:b/>
          <w:i/>
          <w:sz w:val="12"/>
          <w:szCs w:val="12"/>
        </w:rPr>
      </w:pPr>
      <w:r w:rsidRPr="00175FFD">
        <w:rPr>
          <w:b/>
        </w:rPr>
        <w:t>XXXII.</w:t>
      </w:r>
      <w:r w:rsidRPr="00175FFD">
        <w:rPr>
          <w:b/>
        </w:rPr>
        <w:tab/>
      </w:r>
      <w:r w:rsidRPr="00175FFD">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0D331F" w:rsidRPr="00175FFD" w:rsidRDefault="000D331F" w:rsidP="00157A22">
      <w:pPr>
        <w:pStyle w:val="Texto"/>
        <w:spacing w:line="276" w:lineRule="auto"/>
        <w:ind w:left="2160" w:hanging="720"/>
      </w:pPr>
      <w:r w:rsidRPr="00175FFD">
        <w:rPr>
          <w:b/>
        </w:rPr>
        <w:t>XXXIII.</w:t>
      </w:r>
      <w:r w:rsidRPr="00175FFD">
        <w:rPr>
          <w:b/>
        </w:rPr>
        <w:tab/>
      </w:r>
      <w:r w:rsidRPr="00175FFD">
        <w:t>Tratándose de contribuyentes inscritos en el sector 9 del Apartado A del Anexo 10, cuando la Comisión Federal para la Protección de Riesgos Sanitarios (COFEPRIS), notifique a la AGSC, que la licencia sanitaria otorgada a los importadores, fue suspendida, cancelada o revocada, o cuando el domicilio registrado por los importadores ante la COFEPRIS no sea el mismo que el registrado ante el SAT. Asimismo, cuando las marcas de cigarros a importarse en el país no se encuentren clasificadas en el Anexo 11 de la RMF.</w:t>
      </w:r>
    </w:p>
    <w:p w:rsidR="000D331F" w:rsidRPr="00175FFD" w:rsidRDefault="000D331F" w:rsidP="00157A22">
      <w:pPr>
        <w:pStyle w:val="Texto"/>
        <w:spacing w:line="276" w:lineRule="auto"/>
        <w:ind w:left="2160" w:hanging="720"/>
        <w:rPr>
          <w:b/>
          <w:i/>
          <w:sz w:val="12"/>
          <w:szCs w:val="12"/>
        </w:rPr>
      </w:pPr>
      <w:r w:rsidRPr="00175FFD">
        <w:rPr>
          <w:b/>
        </w:rPr>
        <w:t>XXXIV.</w:t>
      </w:r>
      <w:r w:rsidRPr="00175FFD">
        <w:tab/>
        <w:t>El importe de ingresos o el valor de los actos o actividades declarados en el periodo revisado por la autoridad, sea inferior al 30% del valor de las importaciones realizadas durante el mismo periodo.</w:t>
      </w:r>
    </w:p>
    <w:p w:rsidR="000D331F" w:rsidRPr="00175FFD" w:rsidRDefault="000D331F" w:rsidP="00157A22">
      <w:pPr>
        <w:pStyle w:val="Texto"/>
        <w:spacing w:line="276" w:lineRule="auto"/>
        <w:ind w:left="2160" w:hanging="720"/>
      </w:pPr>
      <w:r w:rsidRPr="00175FFD">
        <w:rPr>
          <w:b/>
        </w:rPr>
        <w:t>XXXV.</w:t>
      </w:r>
      <w:r w:rsidRPr="00175FFD">
        <w:tab/>
        <w:t>En el pedimento no se declare la marca de los productos importados o la información a que se refiere la regla 3.1.17.</w:t>
      </w:r>
    </w:p>
    <w:p w:rsidR="000D331F" w:rsidRPr="00175FFD" w:rsidRDefault="000D331F" w:rsidP="00157A22">
      <w:pPr>
        <w:pStyle w:val="Texto"/>
        <w:spacing w:line="276" w:lineRule="auto"/>
        <w:ind w:left="2160" w:hanging="720"/>
      </w:pPr>
      <w:r w:rsidRPr="00175FFD">
        <w:rPr>
          <w:b/>
        </w:rPr>
        <w:t>XXXVI.</w:t>
      </w:r>
      <w:r w:rsidRPr="00175FFD">
        <w:rPr>
          <w:b/>
        </w:rPr>
        <w:tab/>
      </w:r>
      <w:r w:rsidRPr="00175FFD">
        <w:t>Para efectos de los sectores 10 y 11, Apartado A del Anexo 10, cuando los Avisos Automáticos de Importación presentados para el despacho de las mercancías no amparen las mercancías a importar o no se encuentren vigentes</w:t>
      </w:r>
    </w:p>
    <w:p w:rsidR="000D331F" w:rsidRPr="00175FFD" w:rsidRDefault="000D331F" w:rsidP="00157A22">
      <w:pPr>
        <w:pStyle w:val="Texto"/>
        <w:spacing w:line="276" w:lineRule="auto"/>
        <w:ind w:left="2160" w:hanging="720"/>
      </w:pPr>
      <w:r w:rsidRPr="00175FFD">
        <w:rPr>
          <w:b/>
        </w:rPr>
        <w:t>XXXVII.</w:t>
      </w:r>
      <w:r w:rsidRPr="00175FFD">
        <w:tab/>
        <w:t>Para efectos de los sectores 10 y 11, Apartado A del Anexo 10, cuando estando obligado a presentar la cuenta aduanera de garantía conforme al artículo 86-A, fracción I, de la Ley, se omita su presentación o la misma contenga datos incorrectos que representen un monto inferior al que se debió de garantizar. En el caso previsto en el artículo 158, fracción I, de la Ley, la suspensión en el padrón procederá si la garantía no se presenta dentro del plazo de 15 días a que se refiere el último párrafo del referido artículo 158.</w:t>
      </w:r>
    </w:p>
    <w:p w:rsidR="000D331F" w:rsidRPr="00175FFD" w:rsidRDefault="000D331F" w:rsidP="00157A22">
      <w:pPr>
        <w:pStyle w:val="Texto"/>
        <w:spacing w:line="276" w:lineRule="auto"/>
        <w:ind w:left="2160" w:hanging="720"/>
      </w:pPr>
      <w:r w:rsidRPr="00175FFD">
        <w:rPr>
          <w:b/>
        </w:rPr>
        <w:t>XXXVIII.</w:t>
      </w:r>
      <w:r w:rsidRPr="00175FFD">
        <w:tab/>
        <w:t>Cuando los importadores no tengan registrado el correo electrónico para efectos del Buzón Tributario.</w:t>
      </w:r>
    </w:p>
    <w:p w:rsidR="000D331F" w:rsidRPr="00175FFD" w:rsidRDefault="000D331F" w:rsidP="00157A22">
      <w:pPr>
        <w:pStyle w:val="Texto"/>
        <w:spacing w:line="276" w:lineRule="auto"/>
        <w:ind w:left="2160" w:hanging="720"/>
        <w:rPr>
          <w:b/>
          <w:i/>
          <w:sz w:val="12"/>
          <w:szCs w:val="12"/>
        </w:rPr>
      </w:pPr>
      <w:r w:rsidRPr="00175FFD">
        <w:rPr>
          <w:b/>
        </w:rPr>
        <w:t>XXXIX.</w:t>
      </w:r>
      <w:r w:rsidRPr="00175FFD">
        <w:rPr>
          <w:b/>
        </w:rPr>
        <w:tab/>
      </w:r>
      <w:r w:rsidRPr="00175FFD">
        <w:t>Los contribuyentes no realicen operaciones de comercio exterior en un periodo que exceda los 12 meses.</w:t>
      </w:r>
    </w:p>
    <w:p w:rsidR="000D331F" w:rsidRDefault="000D331F" w:rsidP="00157A22">
      <w:pPr>
        <w:spacing w:after="80"/>
        <w:ind w:left="2127" w:hanging="709"/>
        <w:jc w:val="both"/>
        <w:rPr>
          <w:rFonts w:ascii="Arial" w:hAnsi="Arial" w:cs="Arial"/>
          <w:sz w:val="18"/>
          <w:szCs w:val="18"/>
        </w:rPr>
      </w:pPr>
      <w:r w:rsidRPr="004F15E5">
        <w:rPr>
          <w:rFonts w:ascii="Arial" w:hAnsi="Arial" w:cs="Arial"/>
          <w:b/>
          <w:sz w:val="18"/>
          <w:szCs w:val="18"/>
        </w:rPr>
        <w:t>XL.</w:t>
      </w:r>
      <w:r w:rsidRPr="004F15E5">
        <w:rPr>
          <w:rFonts w:ascii="Arial" w:hAnsi="Arial" w:cs="Arial"/>
          <w:b/>
          <w:sz w:val="18"/>
          <w:szCs w:val="18"/>
        </w:rPr>
        <w:tab/>
      </w:r>
      <w:r w:rsidRPr="0081013F">
        <w:rPr>
          <w:rFonts w:ascii="Arial" w:hAnsi="Arial" w:cs="Arial"/>
          <w:sz w:val="18"/>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0D331F" w:rsidRDefault="000D331F" w:rsidP="00157A22">
      <w:pPr>
        <w:pStyle w:val="Texto"/>
        <w:spacing w:line="276" w:lineRule="auto"/>
        <w:ind w:left="2160" w:hanging="720"/>
      </w:pPr>
      <w:r>
        <w:rPr>
          <w:b/>
        </w:rPr>
        <w:t>XLI.</w:t>
      </w:r>
      <w:r>
        <w:rPr>
          <w:b/>
        </w:rPr>
        <w:tab/>
      </w:r>
      <w:r>
        <w:t>Los contribuyentes inscritos en el Sector 9, Apartado B, del Anexo 10, que exporten bienes clasificados en las fracciones arancelarias 7404.00.01, 7404.00.02 y 7404.00.99, no cumplan con lo establecido en el inciso d), numeral 4, rubro Requisitos del Apartado A, del “Instructivo de trámite de la Autorización de inscripción para el padrón de exportadores sectorial”.</w:t>
      </w:r>
      <w:r>
        <w:rPr>
          <w:b/>
        </w:rPr>
        <w:tab/>
      </w:r>
    </w:p>
    <w:p w:rsidR="000D331F" w:rsidRPr="00175FFD" w:rsidRDefault="000D331F" w:rsidP="00157A22">
      <w:pPr>
        <w:pStyle w:val="Texto"/>
        <w:spacing w:line="276" w:lineRule="auto"/>
        <w:ind w:left="2160" w:hanging="720"/>
      </w:pPr>
      <w:r w:rsidRPr="00175FFD">
        <w:rPr>
          <w:b/>
        </w:rPr>
        <w:t xml:space="preserve">A. </w:t>
      </w:r>
      <w:r w:rsidRPr="00175FFD">
        <w:rPr>
          <w:b/>
        </w:rPr>
        <w:tab/>
      </w:r>
      <w:r w:rsidRPr="00175FFD">
        <w:t>Para los contribuyentes inscritos en el Padrón de Importadores y/o Importadores de Sectores Específicos:</w:t>
      </w:r>
    </w:p>
    <w:p w:rsidR="000D331F" w:rsidRPr="00175FFD" w:rsidRDefault="000D331F" w:rsidP="00157A22">
      <w:pPr>
        <w:pStyle w:val="Texto"/>
        <w:spacing w:line="276" w:lineRule="auto"/>
        <w:ind w:left="2160" w:hanging="720"/>
      </w:pPr>
      <w:r w:rsidRPr="00175FFD">
        <w:lastRenderedPageBreak/>
        <w:tab/>
        <w:t>Cuando la ACOP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0D331F" w:rsidRPr="00175FFD" w:rsidRDefault="000D331F" w:rsidP="00157A22">
      <w:pPr>
        <w:pStyle w:val="Texto"/>
        <w:spacing w:line="276" w:lineRule="auto"/>
        <w:ind w:left="2160" w:hanging="720"/>
      </w:pPr>
      <w:r w:rsidRPr="00175FFD">
        <w:tab/>
        <w:t>Los contribuyentes que hayan sido suspendidos en el Padrón de Importadores y/o Padrón de Importadores de Sectores Específicos, podrán solicitar se deje sin efectos la suspensión inmediata, en términos de lo dispuesto en la regla 1.3.4. y su “Instructivo de trámite para dejar sin efectos la suspensión en el Padrón de Importadores y/o Padrón de Importadores de Sectores Específicos, (Regla 1.3.4.)”.</w:t>
      </w:r>
    </w:p>
    <w:p w:rsidR="000D331F" w:rsidRPr="00175FFD" w:rsidRDefault="000D331F" w:rsidP="00157A22">
      <w:pPr>
        <w:pStyle w:val="Texto"/>
        <w:spacing w:line="276" w:lineRule="auto"/>
        <w:ind w:left="2160" w:hanging="720"/>
      </w:pPr>
      <w:r w:rsidRPr="00175FFD">
        <w:rPr>
          <w:b/>
        </w:rPr>
        <w:t xml:space="preserve">B. </w:t>
      </w:r>
      <w:r w:rsidRPr="00175FFD">
        <w:rPr>
          <w:b/>
        </w:rPr>
        <w:tab/>
      </w:r>
      <w:r w:rsidRPr="00175FFD">
        <w:t>Para los contribuyentes incritos en el Padrón de Exportadores Sectorial:</w:t>
      </w:r>
    </w:p>
    <w:p w:rsidR="000D331F" w:rsidRPr="00175FFD" w:rsidRDefault="000D331F" w:rsidP="00157A22">
      <w:pPr>
        <w:pStyle w:val="Texto"/>
        <w:spacing w:line="276" w:lineRule="auto"/>
        <w:ind w:left="2160" w:hanging="720"/>
      </w:pPr>
      <w:r w:rsidRPr="00175FFD">
        <w:tab/>
        <w:t>Cuando la ACOP tenga conocimiento de que se incurrió en alguna de las citadas causales a que se refiere la presente regla y el artículo 84 del Reglamento, notificará dentro del plazo de los 5 días siguientes, la causa que motiva la suspensión inmediata, a través del buzón tributario o en términos del artículo 134 del Código.</w:t>
      </w:r>
    </w:p>
    <w:p w:rsidR="000D331F" w:rsidRPr="00175FFD" w:rsidRDefault="000D331F" w:rsidP="00157A22">
      <w:pPr>
        <w:pStyle w:val="Texto"/>
        <w:spacing w:line="276" w:lineRule="auto"/>
        <w:ind w:left="2160" w:hanging="720"/>
      </w:pPr>
      <w:r w:rsidRPr="00175FFD">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w:t>
      </w:r>
    </w:p>
    <w:p w:rsidR="000D331F" w:rsidRPr="00175FFD" w:rsidRDefault="000D331F" w:rsidP="00157A22">
      <w:pPr>
        <w:pStyle w:val="Texto"/>
        <w:spacing w:line="276" w:lineRule="auto"/>
        <w:ind w:left="1440" w:firstLine="0"/>
      </w:pPr>
      <w:r w:rsidRPr="00175FFD">
        <w:t>El contribuyente podrá solicitar su suspensión en el Padrón de Importadores y/o en el Padrón de Importadores de Sectores Específicos de manera voluntaria, generando el movimiento correspondiente a través de Mi portal en la página electrónica www.sat.gob.mx., y en el caso del Padrón de Exportadores Sectorial, podrá solicitarla mediante escrito libre en términos de la regla 1.2.2., a la oficialía de partes de la ACOP o, en su caso, de las ADSC, con la manifestación expresa acreditando el interés jurídico que representa, la cual será atendida en un término no mayor a 3 días.</w:t>
      </w:r>
    </w:p>
    <w:p w:rsidR="000D331F" w:rsidRPr="00175FFD" w:rsidRDefault="000D331F" w:rsidP="00157A22">
      <w:pPr>
        <w:pStyle w:val="Texto"/>
        <w:spacing w:line="276" w:lineRule="auto"/>
        <w:ind w:left="1440" w:hanging="1152"/>
        <w:rPr>
          <w:b/>
          <w:i/>
          <w:sz w:val="12"/>
          <w:szCs w:val="12"/>
        </w:rPr>
      </w:pPr>
      <w:r w:rsidRPr="00175FFD">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ED51B0" w:rsidRDefault="00ED51B0" w:rsidP="00157A22">
      <w:pPr>
        <w:pStyle w:val="Texto"/>
        <w:spacing w:line="276" w:lineRule="auto"/>
        <w:ind w:left="1440" w:hanging="1152"/>
        <w:rPr>
          <w:b/>
        </w:rPr>
      </w:pPr>
      <w:r w:rsidRPr="006B5F52">
        <w:rPr>
          <w:b/>
        </w:rPr>
        <w:t>Aviso de constitución, modificación, incorporación de sociedades de agentes aduanales</w:t>
      </w:r>
    </w:p>
    <w:p w:rsidR="00ED51B0" w:rsidRPr="006B5F52" w:rsidRDefault="00ED51B0" w:rsidP="00157A22">
      <w:pPr>
        <w:pStyle w:val="Texto"/>
        <w:spacing w:line="276" w:lineRule="auto"/>
        <w:ind w:left="1440" w:hanging="1152"/>
      </w:pPr>
      <w:r w:rsidRPr="006B5F52">
        <w:rPr>
          <w:b/>
        </w:rPr>
        <w:t>1.4.7.</w:t>
      </w:r>
      <w:r w:rsidRPr="006B5F52">
        <w:tab/>
        <w:t>Para los efectos del artículo 162, fracción XII, de la Ley, los agentes aduanales que constituyan, modifiquen, se incorporen a sociedades para facilitar la prestación de sus servicios o dejen de formar parte de ellas, deberán presentar el aviso correspondiente ante la ACAJA, para lo cual deberán cumplir con los requisitos establecidos en el “Instructivo de trámite para presentar el aviso de las sociedades que los agentes aduanales constituyan, modifiquen, se incorporen o dejen de formar parte de una sociedad para facilitar la prestación de sus servicios, (Regla 1.4.7.)”.</w:t>
      </w:r>
    </w:p>
    <w:p w:rsidR="000D331F" w:rsidRPr="00175FFD" w:rsidRDefault="000D331F" w:rsidP="00157A22">
      <w:pPr>
        <w:pStyle w:val="Texto"/>
        <w:spacing w:line="276" w:lineRule="auto"/>
        <w:ind w:left="1440" w:hanging="1152"/>
      </w:pPr>
      <w:r w:rsidRPr="00175FFD">
        <w:tab/>
        <w:t>Cuando se presente el aviso con la información y documentación requerida, la misma se integrará en el expediente respectivo y la ACAJA publicará en la página electrónica www.sat.gob.mx, el nombre de los agentes aduanales y el de las sociedades con las cuales facilita la prestación de sus servicios. En caso de que la documentación no cumpla con lo establecido, la autoridad formulará el requerimiento correspondiente.</w:t>
      </w:r>
    </w:p>
    <w:p w:rsidR="000D331F" w:rsidRPr="00E847E6" w:rsidRDefault="000D331F" w:rsidP="00157A22">
      <w:pPr>
        <w:pStyle w:val="Texto"/>
        <w:spacing w:line="276" w:lineRule="auto"/>
        <w:ind w:left="1440" w:hanging="1152"/>
        <w:rPr>
          <w:b/>
          <w:color w:val="000000" w:themeColor="text1"/>
        </w:rPr>
      </w:pPr>
      <w:r w:rsidRPr="00E847E6">
        <w:rPr>
          <w:b/>
          <w:color w:val="000000" w:themeColor="text1"/>
        </w:rPr>
        <w:t>Valor provisional en aduana</w:t>
      </w:r>
    </w:p>
    <w:p w:rsidR="000D331F" w:rsidRPr="005D193C" w:rsidRDefault="000D331F" w:rsidP="00157A22">
      <w:pPr>
        <w:pStyle w:val="Texto"/>
        <w:spacing w:line="276" w:lineRule="auto"/>
        <w:ind w:left="1440" w:hanging="1152"/>
        <w:rPr>
          <w:dstrike/>
          <w:color w:val="000000" w:themeColor="text1"/>
          <w:szCs w:val="18"/>
        </w:rPr>
      </w:pPr>
      <w:r w:rsidRPr="005D193C">
        <w:rPr>
          <w:b/>
          <w:color w:val="000000" w:themeColor="text1"/>
          <w:szCs w:val="18"/>
        </w:rPr>
        <w:t>1.5.3.</w:t>
      </w:r>
      <w:r w:rsidRPr="005D193C">
        <w:rPr>
          <w:b/>
          <w:color w:val="000000" w:themeColor="text1"/>
          <w:szCs w:val="18"/>
        </w:rPr>
        <w:tab/>
      </w:r>
      <w:r w:rsidRPr="005D193C">
        <w:rPr>
          <w:color w:val="000000" w:themeColor="text1"/>
          <w:szCs w:val="18"/>
        </w:rPr>
        <w:t xml:space="preserve">Se deroga. </w:t>
      </w:r>
    </w:p>
    <w:p w:rsidR="00ED51B0" w:rsidRPr="006B5F52" w:rsidRDefault="00ED51B0" w:rsidP="00157A22">
      <w:pPr>
        <w:pStyle w:val="Texto"/>
        <w:spacing w:line="276" w:lineRule="auto"/>
        <w:ind w:left="1440" w:hanging="1152"/>
        <w:rPr>
          <w:b/>
        </w:rPr>
      </w:pPr>
      <w:r w:rsidRPr="006B5F52">
        <w:rPr>
          <w:b/>
        </w:rPr>
        <w:t>Registro de cuentas bancarias para efectuar pagos en operaciones de comercio exterior</w:t>
      </w:r>
    </w:p>
    <w:p w:rsidR="00ED51B0" w:rsidRPr="006B5F52" w:rsidRDefault="00ED51B0" w:rsidP="00157A22">
      <w:pPr>
        <w:pStyle w:val="Texto"/>
        <w:spacing w:line="276" w:lineRule="auto"/>
        <w:ind w:left="1440" w:hanging="1152"/>
      </w:pPr>
      <w:r w:rsidRPr="006B5F52">
        <w:rPr>
          <w:b/>
        </w:rPr>
        <w:t>1.6.3.</w:t>
      </w:r>
      <w:r w:rsidRPr="006B5F52">
        <w:rPr>
          <w:b/>
        </w:rPr>
        <w:tab/>
      </w:r>
      <w:r w:rsidRPr="006B5F52">
        <w:t xml:space="preserve">Los agentes aduanales, apoderados aduanales, importadores y exportadores, deberán registrar ante la ACAJA todas las cuentas bancarias, a través de las cuales efectúen los pagos a que se refieren las reglas 1.6.2., 1.6.21., fracción II y 1.7.4., ya sea que los titulares </w:t>
      </w:r>
      <w:r w:rsidRPr="006B5F52">
        <w:lastRenderedPageBreak/>
        <w:t>sean ellos mismos, sus mandatarios, las sociedades constituidas para facilitar la prestación de los servicios de los agentes aduanales, el almacén general de depósito o la persona física o moral que hubiere designado al apoderado aduanal, mediante escrito libre en los términos de la regla 1.2.2., para lo cual deberán cumplir con los requisitos establecidos en el “Instructivo de trámite para el registro de cuentas bancarias de agentes aduanales, apoderados aduanales, importadores y exportadores, (Regla 1.6.3.)”.</w:t>
      </w:r>
    </w:p>
    <w:p w:rsidR="000D331F" w:rsidRPr="00175FFD" w:rsidRDefault="000D331F" w:rsidP="00157A22">
      <w:pPr>
        <w:pStyle w:val="Texto"/>
        <w:spacing w:line="276" w:lineRule="auto"/>
        <w:ind w:left="1440" w:hanging="1152"/>
        <w:rPr>
          <w:b/>
        </w:rPr>
      </w:pPr>
      <w:r w:rsidRPr="00175FFD">
        <w:rPr>
          <w:b/>
        </w:rPr>
        <w:t>Obligaciones de los autorizados para prestar los servicios de prevalidación electrónica</w:t>
      </w:r>
    </w:p>
    <w:p w:rsidR="000D331F" w:rsidRPr="00175FFD" w:rsidRDefault="000D331F" w:rsidP="00157A22">
      <w:pPr>
        <w:pStyle w:val="Texto"/>
        <w:spacing w:line="276" w:lineRule="auto"/>
        <w:ind w:left="1440" w:hanging="1152"/>
        <w:rPr>
          <w:b/>
          <w:i/>
          <w:sz w:val="12"/>
          <w:szCs w:val="12"/>
        </w:rPr>
      </w:pPr>
      <w:r w:rsidRPr="00175FFD">
        <w:rPr>
          <w:b/>
        </w:rPr>
        <w:t>1.8.2.</w:t>
      </w:r>
      <w:r w:rsidRPr="00175FFD">
        <w:rPr>
          <w:b/>
        </w:rPr>
        <w:tab/>
      </w:r>
      <w:r w:rsidRPr="00175FFD">
        <w:t>Para los efectos de los artículos 16-A de la Ley y 13 del Reglamento, quienes obtengan la autorización para prestar los servicios de prevalidación electrónica de los datos asentados en los pedimentos, deberán cumplir con lo siguiente:</w:t>
      </w:r>
    </w:p>
    <w:p w:rsidR="000D331F" w:rsidRPr="00175FFD" w:rsidRDefault="000D331F" w:rsidP="00157A22">
      <w:pPr>
        <w:pStyle w:val="Texto"/>
        <w:spacing w:line="276" w:lineRule="auto"/>
        <w:ind w:left="2160" w:hanging="720"/>
      </w:pPr>
      <w:r w:rsidRPr="00175FFD">
        <w:rPr>
          <w:b/>
        </w:rPr>
        <w:t>I.</w:t>
      </w:r>
      <w:r w:rsidRPr="00175FFD">
        <w:rPr>
          <w:b/>
        </w:rPr>
        <w:tab/>
      </w:r>
      <w:r w:rsidRPr="00175FFD">
        <w:t>Prestar el servicio en forma ininterrumpida, en los términos señalados en</w:t>
      </w:r>
      <w:r>
        <w:t xml:space="preserve"> </w:t>
      </w:r>
      <w:r w:rsidRPr="00175FFD">
        <w:t>la autorización.</w:t>
      </w:r>
    </w:p>
    <w:p w:rsidR="000D331F" w:rsidRPr="00175FFD" w:rsidRDefault="000D331F" w:rsidP="00157A22">
      <w:pPr>
        <w:pStyle w:val="Texto"/>
        <w:spacing w:line="276" w:lineRule="auto"/>
        <w:ind w:left="2160" w:hanging="720"/>
      </w:pPr>
      <w:r w:rsidRPr="00175FFD">
        <w:rPr>
          <w:b/>
        </w:rPr>
        <w:t>II.</w:t>
      </w:r>
      <w:r w:rsidRPr="00175FFD">
        <w:rPr>
          <w:b/>
        </w:rPr>
        <w:tab/>
      </w:r>
      <w:r w:rsidRPr="00175FFD">
        <w:t>Dar acceso en línea a los usuarios.</w:t>
      </w:r>
    </w:p>
    <w:p w:rsidR="00ED51B0" w:rsidRPr="006B5F52" w:rsidRDefault="00ED51B0" w:rsidP="00157A22">
      <w:pPr>
        <w:pStyle w:val="Texto"/>
        <w:spacing w:line="276" w:lineRule="auto"/>
        <w:ind w:left="2160" w:hanging="720"/>
      </w:pPr>
      <w:r w:rsidRPr="006B5F52">
        <w:rPr>
          <w:b/>
        </w:rPr>
        <w:t>III.</w:t>
      </w:r>
      <w:r w:rsidRPr="006B5F52">
        <w:rPr>
          <w:b/>
        </w:rPr>
        <w:tab/>
      </w:r>
      <w:r w:rsidRPr="006B5F52">
        <w:t>Prevalidar los pedimentos cumpliendo con los criterios sintácticos, catalógicos, estructurales y normativos, prevalidando la información y proporcionando su sello digital en cada pedimento prevalidado, conforme a los lineamientos que para tales efectos emita el SAT, mismos que se darán a conocer en la página electrónica www.sat.gob.mx.</w:t>
      </w:r>
    </w:p>
    <w:p w:rsidR="000D331F" w:rsidRPr="00175FFD" w:rsidRDefault="000D331F" w:rsidP="00157A22">
      <w:pPr>
        <w:pStyle w:val="Texto"/>
        <w:spacing w:line="276" w:lineRule="auto"/>
        <w:ind w:left="2160" w:hanging="720"/>
      </w:pPr>
      <w:r w:rsidRPr="00175FFD">
        <w:tab/>
        <w:t>Los autorizados podrán incorporar criterios adicionales a los lineamientos previa notificación al SAT. Asimismo, el SAT podrá requerir en cualquier momento a dichas personas la inclusión de criterios adicionales.</w:t>
      </w:r>
    </w:p>
    <w:p w:rsidR="000D331F" w:rsidRPr="00175FFD" w:rsidRDefault="000D331F" w:rsidP="00157A22">
      <w:pPr>
        <w:pStyle w:val="Texto"/>
        <w:spacing w:line="276" w:lineRule="auto"/>
        <w:ind w:left="2160" w:hanging="720"/>
      </w:pPr>
      <w:r w:rsidRPr="00175FFD">
        <w:tab/>
        <w:t>Las adecuaciones al sistema se harán en los términos y condiciones que se señalen en los lineamientos respectivos.</w:t>
      </w:r>
    </w:p>
    <w:p w:rsidR="000D331F" w:rsidRPr="00175FFD" w:rsidRDefault="000D331F" w:rsidP="00157A22">
      <w:pPr>
        <w:pStyle w:val="Texto"/>
        <w:spacing w:line="276" w:lineRule="auto"/>
        <w:ind w:left="2160" w:hanging="720"/>
      </w:pPr>
      <w:r w:rsidRPr="00175FFD">
        <w:rPr>
          <w:b/>
        </w:rPr>
        <w:t>IV.</w:t>
      </w:r>
      <w:r w:rsidRPr="00175FFD">
        <w:rPr>
          <w:b/>
        </w:rPr>
        <w:tab/>
      </w:r>
      <w:r w:rsidRPr="00175FFD">
        <w:t>Proporcionar a los usuarios la asistencia técnica necesaria con relación al enlace para la transmisión de información y prevalidación de los pedimentos.</w:t>
      </w:r>
    </w:p>
    <w:p w:rsidR="000D331F" w:rsidRPr="00175FFD" w:rsidRDefault="000D331F" w:rsidP="00157A22">
      <w:pPr>
        <w:pStyle w:val="Texto"/>
        <w:spacing w:line="276" w:lineRule="auto"/>
        <w:ind w:left="2160" w:hanging="720"/>
      </w:pPr>
      <w:r w:rsidRPr="00175FFD">
        <w:rPr>
          <w:b/>
        </w:rPr>
        <w:t>V.</w:t>
      </w:r>
      <w:r w:rsidRPr="00175FFD">
        <w:rPr>
          <w:b/>
        </w:rPr>
        <w:tab/>
      </w:r>
      <w:r w:rsidRPr="00175FFD">
        <w:t>Proporcionar a la autoridad aduanera todo el apoyo técnico y administrativo necesario para llevar a cabo el enlace de los medios de cómputo y su mantenimiento.</w:t>
      </w:r>
    </w:p>
    <w:p w:rsidR="000D331F" w:rsidRPr="00175FFD" w:rsidRDefault="000D331F" w:rsidP="00157A22">
      <w:pPr>
        <w:pStyle w:val="Texto"/>
        <w:spacing w:line="276" w:lineRule="auto"/>
        <w:ind w:left="2160" w:hanging="720"/>
      </w:pPr>
      <w:r w:rsidRPr="00175FFD">
        <w:rPr>
          <w:b/>
        </w:rPr>
        <w:t>VI.</w:t>
      </w:r>
      <w:r w:rsidRPr="00175FFD">
        <w:rPr>
          <w:b/>
        </w:rPr>
        <w:tab/>
      </w:r>
      <w:r w:rsidRPr="00175FFD">
        <w:t>Proporcionar cualquier tipo de información y documentación, cuando así lo requiera la autoridad aduanera, así como permitir a esta última el acceso a sus oficinas e instalaciones para evaluar la prestación del servicio.</w:t>
      </w:r>
    </w:p>
    <w:p w:rsidR="000D331F" w:rsidRDefault="000D331F" w:rsidP="00157A22">
      <w:pPr>
        <w:pStyle w:val="Texto"/>
        <w:spacing w:line="276" w:lineRule="auto"/>
        <w:ind w:left="2160" w:hanging="720"/>
      </w:pPr>
      <w:r w:rsidRPr="00175FFD">
        <w:rPr>
          <w:b/>
        </w:rPr>
        <w:t>VII.</w:t>
      </w:r>
      <w:r w:rsidRPr="00175FFD">
        <w:rPr>
          <w:b/>
        </w:rPr>
        <w:tab/>
      </w:r>
      <w:r w:rsidRPr="00CE5D59">
        <w:t>Llevar un registro simultáneo de operaciones de conformidad con lo previsto en el artículo 16-A, tercer párrafo, de la Ley, el cual deberá contener los datos correspondientes a la aduana, número de pedimento, fecha de prevalidación y número de patente o autorización del agente aduanal, apoderado aduanal, importador o exportador, en su caso.</w:t>
      </w:r>
    </w:p>
    <w:p w:rsidR="000D331F" w:rsidRPr="00175FFD" w:rsidRDefault="000D331F" w:rsidP="00157A22">
      <w:pPr>
        <w:pStyle w:val="Texto"/>
        <w:spacing w:line="276" w:lineRule="auto"/>
        <w:ind w:left="2160" w:hanging="720"/>
      </w:pPr>
      <w:r w:rsidRPr="00175FFD">
        <w:rPr>
          <w:b/>
        </w:rPr>
        <w:t>VIII.</w:t>
      </w:r>
      <w:r w:rsidRPr="00175FFD">
        <w:rPr>
          <w:b/>
        </w:rPr>
        <w:tab/>
      </w:r>
      <w:r w:rsidRPr="00175FFD">
        <w:t>Integrar y mantener actualizado un registro automatizado de los agentes aduanales y la sociedad que hubieran constituido en los términos del artículo 163, fracción II, de la Ley,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la CURP, tratándose de las personas físicas.</w:t>
      </w:r>
    </w:p>
    <w:p w:rsidR="000D331F" w:rsidRPr="00175FFD" w:rsidRDefault="000D331F" w:rsidP="00157A22">
      <w:pPr>
        <w:pStyle w:val="Texto"/>
        <w:spacing w:line="276" w:lineRule="auto"/>
        <w:ind w:left="2160" w:hanging="720"/>
      </w:pPr>
      <w:r w:rsidRPr="00175FFD">
        <w:rPr>
          <w:b/>
        </w:rPr>
        <w:t>IX.</w:t>
      </w:r>
      <w:r w:rsidRPr="00175FFD">
        <w:rPr>
          <w:b/>
        </w:rPr>
        <w:tab/>
      </w:r>
      <w:r w:rsidRPr="00175FFD">
        <w:t>Formar un archivo por cada agente aduanal y sociedad que se hubiera constituido en los términos del artículo 163, fracción II, de la Ley, así como de los apoderados aduanales y sus poderdantes, con la copia de la cédula de identificación fiscal, comprobante de domicilio y copia de identificación oficial.</w:t>
      </w:r>
    </w:p>
    <w:p w:rsidR="000D331F" w:rsidRPr="00175FFD" w:rsidRDefault="000D331F" w:rsidP="00157A22">
      <w:pPr>
        <w:pStyle w:val="Texto"/>
        <w:spacing w:after="80" w:line="276" w:lineRule="auto"/>
        <w:ind w:left="2160" w:hanging="720"/>
      </w:pPr>
      <w:r w:rsidRPr="00175FFD">
        <w:rPr>
          <w:b/>
        </w:rPr>
        <w:lastRenderedPageBreak/>
        <w:t>X.</w:t>
      </w:r>
      <w:r w:rsidRPr="00175FFD">
        <w:rPr>
          <w:b/>
        </w:rPr>
        <w:tab/>
      </w:r>
      <w:r w:rsidRPr="00175FFD">
        <w:t>Mantener la confidencialidad absoluta de toda la información y documentación empleada, así como de los sistemas utilizados.</w:t>
      </w:r>
    </w:p>
    <w:p w:rsidR="000D331F" w:rsidRPr="00175FFD" w:rsidRDefault="000D331F" w:rsidP="00157A22">
      <w:pPr>
        <w:pStyle w:val="Texto"/>
        <w:spacing w:after="80" w:line="276" w:lineRule="auto"/>
        <w:ind w:left="2160" w:hanging="720"/>
        <w:rPr>
          <w:b/>
          <w:i/>
          <w:sz w:val="12"/>
          <w:szCs w:val="12"/>
        </w:rPr>
      </w:pPr>
      <w:r w:rsidRPr="00175FFD">
        <w:rPr>
          <w:b/>
        </w:rPr>
        <w:t>XI.</w:t>
      </w:r>
      <w:r w:rsidRPr="00175FFD">
        <w:rPr>
          <w:b/>
        </w:rPr>
        <w:tab/>
      </w:r>
      <w:r w:rsidRPr="00175FFD">
        <w:t>Informar en forma inmediata a la autoridad aduanera de cualquier anomalía o irregularidad que se presente respecto de la prestación del servicio o en las operaciones de sus usuarios, de las que tengan conocimiento.</w:t>
      </w:r>
    </w:p>
    <w:p w:rsidR="000D331F" w:rsidRPr="00175FFD" w:rsidRDefault="000D331F" w:rsidP="00157A22">
      <w:pPr>
        <w:pStyle w:val="Texto"/>
        <w:spacing w:after="80" w:line="276" w:lineRule="auto"/>
        <w:ind w:left="2160" w:hanging="720"/>
      </w:pPr>
      <w:r w:rsidRPr="00175FFD">
        <w:rPr>
          <w:b/>
        </w:rPr>
        <w:t>XII.</w:t>
      </w:r>
      <w:r w:rsidRPr="00175FFD">
        <w:rPr>
          <w:b/>
        </w:rPr>
        <w:tab/>
      </w:r>
      <w:r w:rsidRPr="00175FFD">
        <w:t>A más tardar el día 15 del mes de febrero de cada año, se deberá presentar ante la ACAJA, el comprobante de pago realizado, a través del esquema electrónico e5cinco, con el cual se acredite el pago del derecho anual, por el otorgamiento de la autorización, en términos de lo dispuesto en el artículo 4, quinto párrafo</w:t>
      </w:r>
      <w:r>
        <w:t xml:space="preserve"> </w:t>
      </w:r>
      <w:r w:rsidRPr="00175FFD">
        <w:t>de la LFD.</w:t>
      </w:r>
    </w:p>
    <w:p w:rsidR="00ED51B0" w:rsidRPr="006B5F52" w:rsidRDefault="00ED51B0" w:rsidP="00157A22">
      <w:pPr>
        <w:pStyle w:val="Texto"/>
        <w:spacing w:line="276" w:lineRule="auto"/>
        <w:ind w:left="2160" w:hanging="720"/>
      </w:pPr>
      <w:r w:rsidRPr="006B5F52">
        <w:rPr>
          <w:b/>
        </w:rPr>
        <w:t>XIII.</w:t>
      </w:r>
      <w:r w:rsidRPr="006B5F52">
        <w:tab/>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así como de la regla 3.5.1., fracción II, inciso g), numeral 2, deberá realizarse con una empresa proveedora de antecedentes de vehículos usados en el país de procedencia, que cumpla con los siguientes requisitos:</w:t>
      </w:r>
    </w:p>
    <w:p w:rsidR="00ED51B0" w:rsidRPr="006B5F52" w:rsidRDefault="00ED51B0" w:rsidP="00157A22">
      <w:pPr>
        <w:pStyle w:val="Texto"/>
        <w:spacing w:line="276" w:lineRule="auto"/>
        <w:ind w:left="2592" w:hanging="432"/>
      </w:pPr>
      <w:r w:rsidRPr="006B5F52">
        <w:rPr>
          <w:b/>
        </w:rPr>
        <w:t>a)</w:t>
      </w:r>
      <w:r w:rsidRPr="006B5F52">
        <w:rPr>
          <w:b/>
        </w:rPr>
        <w:tab/>
      </w:r>
      <w:r w:rsidRPr="006B5F52">
        <w:t>Cotice en mercados reconocidos o que pertenezcan a corporativos que coticen en dichos mercados, de conformidad con lo establecido en el artículo 16-C, fracción II, del Código.</w:t>
      </w:r>
    </w:p>
    <w:p w:rsidR="00ED51B0" w:rsidRPr="006B5F52" w:rsidRDefault="00ED51B0" w:rsidP="00157A22">
      <w:pPr>
        <w:pStyle w:val="Texto"/>
        <w:spacing w:line="276" w:lineRule="auto"/>
        <w:ind w:left="2592" w:hanging="432"/>
      </w:pPr>
      <w:r w:rsidRPr="006B5F52">
        <w:rPr>
          <w:b/>
        </w:rPr>
        <w:t>b)</w:t>
      </w:r>
      <w:r w:rsidRPr="006B5F52">
        <w:rPr>
          <w:b/>
        </w:rPr>
        <w:tab/>
      </w:r>
      <w:r w:rsidRPr="006B5F52">
        <w:t>Cuente con sistemas de información de consulta en línea, mismo que se utilizará de confronta, por tal motivo, los exportadores, importadores, prevalidadores y agentes aduanales, no podrán suministrar o proveer información a las empresas señaladas en la presente fracción, a fin de garantizar la confiabilidad de la información.</w:t>
      </w:r>
    </w:p>
    <w:p w:rsidR="00ED51B0" w:rsidRPr="006B5F52" w:rsidRDefault="00ED51B0" w:rsidP="00157A22">
      <w:pPr>
        <w:pStyle w:val="Texto"/>
        <w:spacing w:line="276" w:lineRule="auto"/>
        <w:ind w:left="2592" w:hanging="432"/>
      </w:pPr>
      <w:r w:rsidRPr="006B5F52">
        <w:rPr>
          <w:b/>
        </w:rPr>
        <w:t>c)</w:t>
      </w:r>
      <w:r w:rsidRPr="006B5F52">
        <w:rPr>
          <w:b/>
        </w:rPr>
        <w:tab/>
      </w:r>
      <w:r w:rsidRPr="006B5F52">
        <w:t>Sea propietaria de la información que contenga su base de datos, la cual deberá tener cobertura nacional al 100% en el país de procedencia del vehículo, dicha cobertura deberá estar publicada en la página de internet oficial de la empresa en el propio país de procedencia.</w:t>
      </w:r>
    </w:p>
    <w:p w:rsidR="00ED51B0" w:rsidRPr="006B5F52" w:rsidRDefault="00ED51B0" w:rsidP="00157A22">
      <w:pPr>
        <w:pStyle w:val="Texto"/>
        <w:spacing w:line="276" w:lineRule="auto"/>
        <w:ind w:left="2592" w:hanging="432"/>
      </w:pPr>
      <w:r w:rsidRPr="006B5F52">
        <w:rPr>
          <w:b/>
        </w:rPr>
        <w:t>d)</w:t>
      </w:r>
      <w:r w:rsidRPr="006B5F52">
        <w:rPr>
          <w:b/>
        </w:rPr>
        <w:tab/>
      </w:r>
      <w:r w:rsidRPr="006B5F52">
        <w:t>Cuente con un programa de recompra en caso de errores u omisiones respecto a la información del vehículo. Este programa deberá estar publicado en la página de internet oficial de la empresa en el propio país de procedencia, sin condicionar la garantía a sólo vehículos que se van a exportar a territorio nacional o que la garantía sólo aplica mediante la utilización de un intermediario o tercero.</w:t>
      </w:r>
    </w:p>
    <w:p w:rsidR="00ED51B0" w:rsidRPr="006B5F52" w:rsidRDefault="00ED51B0" w:rsidP="00157A22">
      <w:pPr>
        <w:pStyle w:val="Texto"/>
        <w:spacing w:line="276" w:lineRule="auto"/>
        <w:ind w:left="2592" w:hanging="432"/>
      </w:pPr>
      <w:r w:rsidRPr="006B5F52">
        <w:rPr>
          <w:b/>
        </w:rPr>
        <w:t>e)</w:t>
      </w:r>
      <w:r w:rsidRPr="006B5F52">
        <w:rPr>
          <w:b/>
        </w:rPr>
        <w:tab/>
      </w:r>
      <w:r w:rsidRPr="006B5F52">
        <w:t>Ser propietaria de la siguiente información que brinden para el servicio de consulta de antecedentes vehiculares:</w:t>
      </w:r>
    </w:p>
    <w:p w:rsidR="00ED51B0" w:rsidRPr="006B5F52" w:rsidRDefault="00ED51B0" w:rsidP="00157A22">
      <w:pPr>
        <w:pStyle w:val="Texto"/>
        <w:spacing w:line="276" w:lineRule="auto"/>
        <w:ind w:left="3024" w:hanging="432"/>
        <w:rPr>
          <w:b/>
        </w:rPr>
      </w:pPr>
      <w:r w:rsidRPr="006B5F52">
        <w:rPr>
          <w:b/>
        </w:rPr>
        <w:t>1.</w:t>
      </w:r>
      <w:r w:rsidRPr="006B5F52">
        <w:tab/>
        <w:t>Lectura del odómetro, que detecte posibles alteraciones al mismo.</w:t>
      </w:r>
    </w:p>
    <w:p w:rsidR="00ED51B0" w:rsidRPr="006B5F52" w:rsidRDefault="00ED51B0" w:rsidP="00157A22">
      <w:pPr>
        <w:pStyle w:val="Texto"/>
        <w:spacing w:line="276" w:lineRule="auto"/>
        <w:ind w:left="3024" w:hanging="432"/>
      </w:pPr>
      <w:r w:rsidRPr="006B5F52">
        <w:rPr>
          <w:b/>
        </w:rPr>
        <w:t>2.</w:t>
      </w:r>
      <w:r w:rsidRPr="006B5F52">
        <w:tab/>
        <w:t>Historial de pérdida total.</w:t>
      </w:r>
    </w:p>
    <w:p w:rsidR="00ED51B0" w:rsidRPr="006B5F52" w:rsidRDefault="00ED51B0" w:rsidP="00157A22">
      <w:pPr>
        <w:pStyle w:val="Texto"/>
        <w:spacing w:line="276" w:lineRule="auto"/>
        <w:ind w:left="3024" w:hanging="432"/>
      </w:pPr>
      <w:r w:rsidRPr="006B5F52">
        <w:rPr>
          <w:b/>
        </w:rPr>
        <w:t>3.</w:t>
      </w:r>
      <w:r w:rsidRPr="006B5F52">
        <w:tab/>
        <w:t>Historial de rescate.</w:t>
      </w:r>
    </w:p>
    <w:p w:rsidR="00ED51B0" w:rsidRPr="006B5F52" w:rsidRDefault="00ED51B0" w:rsidP="00157A22">
      <w:pPr>
        <w:pStyle w:val="Texto"/>
        <w:spacing w:line="276" w:lineRule="auto"/>
        <w:ind w:left="3024" w:hanging="432"/>
      </w:pPr>
      <w:r w:rsidRPr="006B5F52">
        <w:rPr>
          <w:b/>
        </w:rPr>
        <w:t>4.</w:t>
      </w:r>
      <w:r w:rsidRPr="006B5F52">
        <w:tab/>
        <w:t>Reporte de robo en el país de procedencia.</w:t>
      </w:r>
    </w:p>
    <w:p w:rsidR="00ED51B0" w:rsidRPr="006B5F52" w:rsidRDefault="00ED51B0" w:rsidP="00157A22">
      <w:pPr>
        <w:pStyle w:val="Texto"/>
        <w:spacing w:line="276" w:lineRule="auto"/>
        <w:ind w:left="3024" w:hanging="432"/>
      </w:pPr>
      <w:r w:rsidRPr="006B5F52">
        <w:rPr>
          <w:b/>
        </w:rPr>
        <w:t>5.</w:t>
      </w:r>
      <w:r w:rsidRPr="006B5F52">
        <w:tab/>
        <w:t>Todo el historial del vehículo en materia de inspección físico-mecánica, desde de que el auto fue nuevo.</w:t>
      </w:r>
    </w:p>
    <w:p w:rsidR="00ED51B0" w:rsidRPr="006B5F52" w:rsidRDefault="00ED51B0" w:rsidP="00157A22">
      <w:pPr>
        <w:pStyle w:val="Texto"/>
        <w:spacing w:line="276" w:lineRule="auto"/>
        <w:ind w:left="3024" w:hanging="432"/>
      </w:pPr>
      <w:r w:rsidRPr="006B5F52">
        <w:rPr>
          <w:b/>
        </w:rPr>
        <w:t>6.</w:t>
      </w:r>
      <w:r w:rsidRPr="006B5F52">
        <w:tab/>
        <w:t>Todo el historial del vehículo en materia de cumplimiento de emisión de gases, desde que el auto fue nuevo.</w:t>
      </w:r>
    </w:p>
    <w:p w:rsidR="00ED51B0" w:rsidRPr="006B5F52" w:rsidRDefault="00ED51B0" w:rsidP="00157A22">
      <w:pPr>
        <w:pStyle w:val="Texto"/>
        <w:spacing w:line="276" w:lineRule="auto"/>
        <w:ind w:left="3024" w:hanging="432"/>
      </w:pPr>
      <w:r w:rsidRPr="006B5F52">
        <w:rPr>
          <w:b/>
        </w:rPr>
        <w:t>7.</w:t>
      </w:r>
      <w:r w:rsidRPr="006B5F52">
        <w:tab/>
        <w:t>Número del título o títulos de propiedad, por fecha o número, desde que el auto fue nuevo.</w:t>
      </w:r>
    </w:p>
    <w:p w:rsidR="00ED51B0" w:rsidRPr="006B5F52" w:rsidRDefault="00ED51B0" w:rsidP="00157A22">
      <w:pPr>
        <w:pStyle w:val="Texto"/>
        <w:spacing w:line="276" w:lineRule="auto"/>
        <w:ind w:left="3024" w:hanging="432"/>
        <w:rPr>
          <w:b/>
        </w:rPr>
      </w:pPr>
      <w:r w:rsidRPr="006B5F52">
        <w:rPr>
          <w:b/>
        </w:rPr>
        <w:lastRenderedPageBreak/>
        <w:t>8.</w:t>
      </w:r>
      <w:r w:rsidRPr="006B5F52">
        <w:rPr>
          <w:b/>
        </w:rPr>
        <w:tab/>
      </w:r>
      <w:r w:rsidRPr="006B5F52">
        <w:t>Matrícula o placas vehiculares, con capacidad para verificar su vigencia, su coincidencia con el título y el vehículo que físicamente se pretende importar.</w:t>
      </w:r>
    </w:p>
    <w:p w:rsidR="00ED51B0" w:rsidRPr="006B5F52" w:rsidRDefault="00ED51B0" w:rsidP="00157A22">
      <w:pPr>
        <w:pStyle w:val="Texto"/>
        <w:spacing w:line="276" w:lineRule="auto"/>
        <w:ind w:left="2160" w:hanging="720"/>
        <w:rPr>
          <w:b/>
          <w:i/>
          <w:szCs w:val="12"/>
        </w:rPr>
      </w:pPr>
      <w:r w:rsidRPr="006B5F52">
        <w:tab/>
        <w:t>La información con que cuente la empresa proveedora de antecedentes de vehículos usados o sus representantes exclusivos en otros países, para realizar la consulta a que se refiere la presente fracción, no podrá proporcionarse por concepto de enajenación u otro similar, a otras empresas con el mismo objeto social.</w:t>
      </w:r>
    </w:p>
    <w:p w:rsidR="00ED51B0" w:rsidRPr="006B5F52" w:rsidRDefault="00ED51B0" w:rsidP="00157A22">
      <w:pPr>
        <w:pStyle w:val="Texto"/>
        <w:spacing w:line="276" w:lineRule="auto"/>
        <w:ind w:left="2160" w:hanging="720"/>
      </w:pPr>
      <w:r w:rsidRPr="006B5F52">
        <w:tab/>
        <w:t>Los autorizados para prestar los servicios de prevalidación electrónica de los datos asentados en los pedimentos conforme a la regla 1.8.1., deberán poner a disposición del SAT, dicha información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ED51B0" w:rsidRPr="006B5F52" w:rsidRDefault="00ED51B0" w:rsidP="00157A22">
      <w:pPr>
        <w:pStyle w:val="Texto"/>
        <w:spacing w:line="276" w:lineRule="auto"/>
        <w:ind w:left="2160" w:hanging="720"/>
      </w:pPr>
      <w:r w:rsidRPr="006B5F52">
        <w:tab/>
        <w:t>Adicionalmente deberán entregar a la ACIA, un informe durante los primeros 5 días del mes, en el que se indique el número de operaciones y las empresas proveedoras del servicio con las cuales realizó consultas durante el mes inmediato anterior, así como poner a disposición del SAT, el detalle de dicha información para su consulta en cualquier momento, misma que el prevalidador deberá resguardar por un período mínimo de 3 años, contados a partir de que se importe el vehículo al territorio nacional, debiendo identificarse la empresa proveedora, fecha y hora de consulta.</w:t>
      </w:r>
    </w:p>
    <w:p w:rsidR="00ED51B0" w:rsidRDefault="00ED51B0" w:rsidP="00157A22">
      <w:pPr>
        <w:pStyle w:val="Texto"/>
        <w:spacing w:line="276" w:lineRule="auto"/>
        <w:ind w:left="2160" w:hanging="720"/>
      </w:pPr>
      <w:r w:rsidRPr="006B5F52">
        <w:tab/>
        <w:t>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w:t>
      </w:r>
    </w:p>
    <w:p w:rsidR="00ED51B0" w:rsidRDefault="00ED51B0" w:rsidP="00157A22">
      <w:pPr>
        <w:pStyle w:val="Texto"/>
        <w:spacing w:line="276" w:lineRule="auto"/>
        <w:ind w:left="2160" w:hanging="720"/>
      </w:pPr>
      <w:r w:rsidRPr="006B5F52">
        <w:tab/>
        <w:t>Si derivado de la revisión del historial vehicular, el vehículo no cumple con las condiciones para ser importado de conformidad con la regla 3.5.1, fracción II, el prevalidador deberá rechazar el trámite, con base al NIV del vehículo y avisar vía electrónica a la ACIA, dentro de los 5 días siguientes.</w:t>
      </w:r>
    </w:p>
    <w:p w:rsidR="000D331F" w:rsidRPr="0081013F" w:rsidRDefault="000D331F" w:rsidP="00157A22">
      <w:pPr>
        <w:pStyle w:val="Texto"/>
        <w:spacing w:line="276" w:lineRule="auto"/>
        <w:ind w:left="1440" w:firstLine="0"/>
      </w:pPr>
      <w:r w:rsidRPr="0081013F">
        <w:t>Los agentes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0D331F" w:rsidRPr="00175FFD" w:rsidRDefault="000D331F" w:rsidP="00157A22">
      <w:pPr>
        <w:pStyle w:val="Texto"/>
        <w:spacing w:line="276" w:lineRule="auto"/>
        <w:ind w:left="1440" w:firstLine="0"/>
      </w:pPr>
      <w:r w:rsidRPr="0081013F">
        <w:t>En ningún caso, las personas autorizadas podrán prestar el servicio a agentes aduanales,</w:t>
      </w:r>
      <w:r w:rsidRPr="0081013F">
        <w:rPr>
          <w:dstrike/>
        </w:rPr>
        <w:t xml:space="preserve"> </w:t>
      </w:r>
      <w:r w:rsidRPr="0081013F">
        <w:t>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0D331F" w:rsidRPr="00175FFD" w:rsidRDefault="000D331F" w:rsidP="00157A22">
      <w:pPr>
        <w:pStyle w:val="Texto"/>
        <w:spacing w:line="276" w:lineRule="auto"/>
        <w:ind w:left="1440" w:hanging="1152"/>
        <w:rPr>
          <w:b/>
        </w:rPr>
      </w:pPr>
      <w:r w:rsidRPr="00E847E6">
        <w:rPr>
          <w:b/>
          <w:color w:val="000000" w:themeColor="text1"/>
        </w:rPr>
        <w:t xml:space="preserve">Requisitos para trámites a través </w:t>
      </w:r>
      <w:r w:rsidRPr="005D193C">
        <w:rPr>
          <w:b/>
          <w:color w:val="000000" w:themeColor="text1"/>
          <w:szCs w:val="18"/>
        </w:rPr>
        <w:t xml:space="preserve">del </w:t>
      </w:r>
      <w:r w:rsidRPr="00E847E6">
        <w:rPr>
          <w:b/>
          <w:color w:val="000000" w:themeColor="text1"/>
        </w:rPr>
        <w:t>Sistema Electrónico Aduanero</w:t>
      </w:r>
    </w:p>
    <w:p w:rsidR="000D331F" w:rsidRPr="00175FFD" w:rsidRDefault="000D331F" w:rsidP="00157A22">
      <w:pPr>
        <w:pStyle w:val="Texto"/>
        <w:spacing w:line="276" w:lineRule="auto"/>
        <w:ind w:left="1440" w:hanging="1152"/>
        <w:rPr>
          <w:b/>
        </w:rPr>
      </w:pPr>
      <w:r w:rsidRPr="00175FFD">
        <w:rPr>
          <w:b/>
        </w:rPr>
        <w:t>1.9.1.</w:t>
      </w:r>
      <w:r w:rsidRPr="00175FFD">
        <w:rPr>
          <w:b/>
        </w:rPr>
        <w:tab/>
      </w:r>
      <w:r w:rsidRPr="00175FFD">
        <w:t>Para efectos del artículo 6o. de la Ley, las personas físicas y morales que realicen trámites a través del sistema electrónico aduanero, deberán contar con lo siguiente:</w:t>
      </w:r>
    </w:p>
    <w:p w:rsidR="000235EC" w:rsidRPr="006B5F52" w:rsidRDefault="000235EC" w:rsidP="00157A22">
      <w:pPr>
        <w:pStyle w:val="Texto"/>
        <w:spacing w:after="70" w:line="276" w:lineRule="auto"/>
        <w:ind w:left="2160" w:hanging="720"/>
        <w:rPr>
          <w:szCs w:val="18"/>
        </w:rPr>
      </w:pPr>
      <w:r w:rsidRPr="006B5F52">
        <w:rPr>
          <w:b/>
          <w:szCs w:val="18"/>
        </w:rPr>
        <w:t>I.</w:t>
      </w:r>
      <w:r w:rsidRPr="006B5F52">
        <w:rPr>
          <w:b/>
          <w:szCs w:val="18"/>
        </w:rPr>
        <w:tab/>
      </w:r>
      <w:r w:rsidRPr="006B5F52">
        <w:rPr>
          <w:szCs w:val="18"/>
        </w:rPr>
        <w:t>El certificado de la e.firma vigente y activo, de la persona moral o física de que se trate. Las personas morales, podrán utilizar el sello digital en lugar de la e.firma.</w:t>
      </w:r>
    </w:p>
    <w:p w:rsidR="000D331F" w:rsidRPr="00175FFD" w:rsidRDefault="000D331F" w:rsidP="00157A22">
      <w:pPr>
        <w:pStyle w:val="Texto"/>
        <w:spacing w:line="276" w:lineRule="auto"/>
        <w:ind w:left="2160" w:hanging="720"/>
      </w:pPr>
      <w:r w:rsidRPr="00175FFD">
        <w:rPr>
          <w:b/>
        </w:rPr>
        <w:lastRenderedPageBreak/>
        <w:t>II.</w:t>
      </w:r>
      <w:r w:rsidRPr="00175FFD">
        <w:rPr>
          <w:b/>
        </w:rPr>
        <w:tab/>
      </w:r>
      <w:r w:rsidRPr="00175FFD">
        <w:t>RFC con estatus de activo.</w:t>
      </w:r>
    </w:p>
    <w:p w:rsidR="000D331F" w:rsidRPr="00175FFD" w:rsidRDefault="000D331F" w:rsidP="00157A22">
      <w:pPr>
        <w:pStyle w:val="Texto"/>
        <w:spacing w:line="276" w:lineRule="auto"/>
        <w:ind w:left="2160" w:hanging="720"/>
      </w:pPr>
      <w:r w:rsidRPr="00175FFD">
        <w:rPr>
          <w:b/>
        </w:rPr>
        <w:t>III.</w:t>
      </w:r>
      <w:r w:rsidRPr="00175FFD">
        <w:rPr>
          <w:b/>
        </w:rPr>
        <w:tab/>
      </w:r>
      <w:r w:rsidRPr="00175FFD">
        <w:t>Domicilio localizado en el RFC o en proceso de verificación por parte del SAT.</w:t>
      </w:r>
    </w:p>
    <w:p w:rsidR="000D331F" w:rsidRPr="00175FFD" w:rsidRDefault="000D331F" w:rsidP="00157A22">
      <w:pPr>
        <w:pStyle w:val="Texto"/>
        <w:spacing w:line="276" w:lineRule="auto"/>
        <w:ind w:left="1440" w:hanging="1152"/>
      </w:pPr>
      <w:r w:rsidRPr="00175FFD">
        <w:tab/>
        <w:t>Para poder realizar los trámites a través del sistema electrónico aduanero, los usuarios deberán registrar, lo siguiente:</w:t>
      </w:r>
    </w:p>
    <w:p w:rsidR="000D331F" w:rsidRPr="00175FFD" w:rsidRDefault="000D331F" w:rsidP="00157A22">
      <w:pPr>
        <w:pStyle w:val="Texto"/>
        <w:spacing w:line="276" w:lineRule="auto"/>
        <w:ind w:left="2160" w:hanging="720"/>
        <w:rPr>
          <w:b/>
        </w:rPr>
      </w:pPr>
      <w:r w:rsidRPr="00175FFD">
        <w:rPr>
          <w:b/>
        </w:rPr>
        <w:t>I.</w:t>
      </w:r>
      <w:r w:rsidRPr="00175FFD">
        <w:rPr>
          <w:b/>
        </w:rPr>
        <w:tab/>
      </w:r>
      <w:r w:rsidRPr="00175FFD">
        <w:t>Nombre, denominación o razón social de la persona física o moral.</w:t>
      </w:r>
    </w:p>
    <w:p w:rsidR="000D331F" w:rsidRPr="00175FFD" w:rsidRDefault="000D331F" w:rsidP="00157A22">
      <w:pPr>
        <w:pStyle w:val="Texto"/>
        <w:spacing w:line="276" w:lineRule="auto"/>
        <w:ind w:left="2160" w:hanging="720"/>
      </w:pPr>
      <w:r w:rsidRPr="00175FFD">
        <w:rPr>
          <w:b/>
        </w:rPr>
        <w:t>II.</w:t>
      </w:r>
      <w:r w:rsidRPr="00175FFD">
        <w:rPr>
          <w:b/>
        </w:rPr>
        <w:tab/>
      </w:r>
      <w:r w:rsidRPr="00175FFD">
        <w:t>RFC vigente y activo.</w:t>
      </w:r>
    </w:p>
    <w:p w:rsidR="000D331F" w:rsidRPr="00175FFD" w:rsidRDefault="000D331F" w:rsidP="00157A22">
      <w:pPr>
        <w:pStyle w:val="Texto"/>
        <w:spacing w:line="276" w:lineRule="auto"/>
        <w:ind w:left="2160" w:hanging="720"/>
      </w:pPr>
      <w:r w:rsidRPr="00175FFD">
        <w:rPr>
          <w:b/>
        </w:rPr>
        <w:t>III.</w:t>
      </w:r>
      <w:r w:rsidRPr="00175FFD">
        <w:rPr>
          <w:b/>
        </w:rPr>
        <w:tab/>
      </w:r>
      <w:r w:rsidRPr="00175FFD">
        <w:t>Dirección de correo electrónico para recibir notificaciones, a la cual serán enviados los avisos de disponibilidad de notificación relacionados con el trámite.</w:t>
      </w:r>
    </w:p>
    <w:p w:rsidR="000D331F" w:rsidRPr="00175FFD" w:rsidRDefault="000D331F" w:rsidP="00157A22">
      <w:pPr>
        <w:pStyle w:val="Texto"/>
        <w:spacing w:line="276" w:lineRule="auto"/>
        <w:ind w:left="1440" w:hanging="1152"/>
      </w:pPr>
      <w:r w:rsidRPr="00175FFD">
        <w:tab/>
        <w:t>Los usuarios son responsables de comunicar a través del sistema electrónico aduanero cualquier modificación a la dirección de correo electrónico registrada.</w:t>
      </w:r>
    </w:p>
    <w:p w:rsidR="000D331F" w:rsidRPr="00175FFD" w:rsidRDefault="000D331F" w:rsidP="00157A22">
      <w:pPr>
        <w:pStyle w:val="Texto"/>
        <w:spacing w:line="276" w:lineRule="auto"/>
        <w:ind w:left="1440" w:hanging="1152"/>
      </w:pPr>
      <w:r w:rsidRPr="00175FFD">
        <w:tab/>
        <w:t>Cuando con motivo del cambio de nombre, denominación o razón social se modifique el RFC del usuario, se deberá efectuar un nuevo registro ante el sistema electrónico aduanero.</w:t>
      </w:r>
    </w:p>
    <w:p w:rsidR="000D331F" w:rsidRPr="00175FFD" w:rsidRDefault="000D331F" w:rsidP="00157A22">
      <w:pPr>
        <w:pStyle w:val="Texto"/>
        <w:spacing w:line="276" w:lineRule="auto"/>
        <w:ind w:left="1440" w:hanging="1152"/>
        <w:rPr>
          <w:b/>
          <w:i/>
          <w:sz w:val="12"/>
          <w:szCs w:val="12"/>
        </w:rPr>
      </w:pPr>
      <w:r w:rsidRPr="00175FFD">
        <w:tab/>
        <w:t>Las personas morales podrán autorizar a través del sistema electrónico aduanero, a las personas que en su favor capturarán la información de sus trámites. Para tal efecto manifestarán su nombre completo, CURP y dirección de correo electrónico.</w:t>
      </w:r>
    </w:p>
    <w:p w:rsidR="000235EC" w:rsidRDefault="000235EC" w:rsidP="00157A22">
      <w:pPr>
        <w:pStyle w:val="Texto"/>
        <w:spacing w:after="70" w:line="276" w:lineRule="auto"/>
        <w:ind w:left="1440" w:hanging="1152"/>
        <w:rPr>
          <w:b/>
        </w:rPr>
      </w:pPr>
      <w:r w:rsidRPr="006B5F52">
        <w:rPr>
          <w:b/>
        </w:rPr>
        <w:t>Autorización y prórroga para prestar el servicio de procesamiento electrónico de datos</w:t>
      </w:r>
    </w:p>
    <w:p w:rsidR="000235EC" w:rsidRPr="006B5F52" w:rsidRDefault="000235EC" w:rsidP="00157A22">
      <w:pPr>
        <w:pStyle w:val="Texto"/>
        <w:spacing w:after="70" w:line="276" w:lineRule="auto"/>
        <w:ind w:left="1440" w:hanging="1152"/>
      </w:pPr>
      <w:r w:rsidRPr="006B5F52">
        <w:rPr>
          <w:b/>
        </w:rPr>
        <w:t>1.9.14.</w:t>
      </w:r>
      <w:r w:rsidRPr="006B5F52">
        <w:rPr>
          <w:b/>
        </w:rPr>
        <w:tab/>
      </w:r>
      <w:r w:rsidRPr="006B5F52">
        <w:t>Para los efectos de los artículos 16-B de la Ley y 7o. del Reglamento, los interesados en obtener la autorización y prórroga para prestar el servicio de procesamiento electrónico de datos, deberán presentar solicitud conforme al “Instructivo de trámite para prestar el servicio de procesamiento electrónico de datos y servicios relacionados necesarios para llevar a cabo el control de la importación temporal de remolques, semirremolques y portacontenedores, (Regla 1.9.14.)”.</w:t>
      </w:r>
    </w:p>
    <w:p w:rsidR="000D331F" w:rsidRPr="00175FFD" w:rsidRDefault="000D331F" w:rsidP="00157A22">
      <w:pPr>
        <w:pStyle w:val="Texto"/>
        <w:spacing w:line="276" w:lineRule="auto"/>
        <w:ind w:left="1440" w:hanging="1152"/>
        <w:rPr>
          <w:b/>
          <w:i/>
          <w:sz w:val="12"/>
          <w:szCs w:val="12"/>
        </w:rPr>
      </w:pPr>
      <w:r w:rsidRPr="00175FFD">
        <w:tab/>
        <w:t>La persona autorizada deberá iniciar operaciones una vez que la AGA emita la autorización correspondiente, previo a que la AGCTI haya realizado las pruebas necesarias para verificar el debido funcionamiento del equipo y del Sistema Automatizado de Importación Temporal de Remolques, Semirremolques y Portacontenedores, emitiendo el visto bueno correspondiente.</w:t>
      </w:r>
    </w:p>
    <w:p w:rsidR="000D331F" w:rsidRPr="00175FFD" w:rsidRDefault="000D331F" w:rsidP="00157A22">
      <w:pPr>
        <w:pStyle w:val="Texto"/>
        <w:spacing w:line="276" w:lineRule="auto"/>
        <w:ind w:left="1440" w:hanging="1152"/>
        <w:rPr>
          <w:b/>
          <w:i/>
          <w:sz w:val="12"/>
          <w:szCs w:val="12"/>
        </w:rPr>
      </w:pPr>
      <w:r w:rsidRPr="00175FFD">
        <w:tab/>
        <w:t>Para los efectos del artículo 144-A, fracción V, de la Ley y de la presente regla, la autoridad aduanera podrá cancelar la autorización correspondiente, a quienes omitan dar cumplimiento a cualquiera de las obligaciones que se establecen en el artículo 7o. del Reglamento y la regla 1.9.15.</w:t>
      </w:r>
    </w:p>
    <w:p w:rsidR="000D331F" w:rsidRPr="00E847E6" w:rsidRDefault="000D331F" w:rsidP="00157A22">
      <w:pPr>
        <w:pStyle w:val="Texto"/>
        <w:spacing w:line="276" w:lineRule="auto"/>
        <w:ind w:left="1440" w:hanging="1152"/>
        <w:rPr>
          <w:b/>
          <w:color w:val="000000" w:themeColor="text1"/>
        </w:rPr>
      </w:pPr>
      <w:r w:rsidRPr="00E847E6">
        <w:rPr>
          <w:b/>
          <w:color w:val="000000" w:themeColor="text1"/>
        </w:rPr>
        <w:t>Número de acuse de valor individual</w:t>
      </w:r>
    </w:p>
    <w:p w:rsidR="000D331F" w:rsidRPr="00175FFD" w:rsidRDefault="000D331F" w:rsidP="00157A22">
      <w:pPr>
        <w:pStyle w:val="Texto"/>
        <w:spacing w:line="276" w:lineRule="auto"/>
        <w:ind w:left="1440" w:hanging="1152"/>
      </w:pPr>
      <w:r w:rsidRPr="00175FFD">
        <w:rPr>
          <w:b/>
        </w:rPr>
        <w:t>1.9.18.</w:t>
      </w:r>
      <w:r w:rsidRPr="00175FFD">
        <w:rPr>
          <w:b/>
        </w:rPr>
        <w:tab/>
      </w:r>
      <w:r w:rsidRPr="00175FFD">
        <w:t>Para los efectos de los artículos 35, 36, 36-A, 37, 37-A y 59-A de la Ley, los contribuyentes deberán transmitir electrónicamente a la autoridad aduanera a través de la Ventanilla Digital, los siguientes datos:</w:t>
      </w:r>
    </w:p>
    <w:p w:rsidR="000D331F" w:rsidRPr="00175FFD" w:rsidRDefault="000D331F" w:rsidP="00157A22">
      <w:pPr>
        <w:pStyle w:val="Texto"/>
        <w:spacing w:line="276" w:lineRule="auto"/>
        <w:ind w:left="2160" w:hanging="720"/>
      </w:pPr>
      <w:r w:rsidRPr="00175FFD">
        <w:rPr>
          <w:b/>
        </w:rPr>
        <w:t>I.</w:t>
      </w:r>
      <w:r w:rsidRPr="00175FFD">
        <w:rPr>
          <w:b/>
        </w:rPr>
        <w:tab/>
      </w:r>
      <w:r w:rsidRPr="00175FFD">
        <w:t>Los señalados en la regla 3.1.7., contenidos en la factura o en cualquier documento que exprese el valor de las mercancías de comercio exterior, según corresponda, que se destinará a alguno de los regímenes aduaneros previstos en la Ley.</w:t>
      </w:r>
    </w:p>
    <w:p w:rsidR="000D331F" w:rsidRPr="00175FFD" w:rsidRDefault="000D331F" w:rsidP="00157A22">
      <w:pPr>
        <w:pStyle w:val="Texto"/>
        <w:spacing w:line="276" w:lineRule="auto"/>
        <w:ind w:left="2160" w:hanging="720"/>
      </w:pPr>
      <w:r w:rsidRPr="00175FFD">
        <w:rPr>
          <w:b/>
        </w:rPr>
        <w:t>II.</w:t>
      </w:r>
      <w:r w:rsidRPr="00175FFD">
        <w:rPr>
          <w:b/>
        </w:rPr>
        <w:tab/>
      </w:r>
      <w:r w:rsidRPr="00175FFD">
        <w:t>El RFC o número de registro de identificación fiscal del destinatario, del comprador de las mercancías cuando sea distinto del destinatario, y del vendedor o proveedor de las mismas.</w:t>
      </w:r>
    </w:p>
    <w:p w:rsidR="000D331F" w:rsidRPr="00175FFD" w:rsidRDefault="000D331F" w:rsidP="00157A22">
      <w:pPr>
        <w:pStyle w:val="Texto"/>
        <w:spacing w:line="276" w:lineRule="auto"/>
        <w:ind w:left="1440" w:hanging="1152"/>
      </w:pPr>
      <w:r w:rsidRPr="00175FFD">
        <w:tab/>
        <w:t>Lo anterior, deberá realizarse previo al despacho de las mercancías y se sujetará</w:t>
      </w:r>
      <w:r>
        <w:t xml:space="preserve"> </w:t>
      </w:r>
      <w:r w:rsidRPr="00175FFD">
        <w:t>a lo siguiente:</w:t>
      </w:r>
    </w:p>
    <w:p w:rsidR="000235EC" w:rsidRPr="006B5F52" w:rsidRDefault="000235EC" w:rsidP="00157A22">
      <w:pPr>
        <w:pStyle w:val="Texto"/>
        <w:spacing w:after="70" w:line="276" w:lineRule="auto"/>
        <w:ind w:left="2160" w:hanging="720"/>
        <w:rPr>
          <w:szCs w:val="18"/>
        </w:rPr>
      </w:pPr>
      <w:r w:rsidRPr="006B5F52">
        <w:rPr>
          <w:b/>
          <w:szCs w:val="18"/>
        </w:rPr>
        <w:t>I.</w:t>
      </w:r>
      <w:r w:rsidRPr="006B5F52">
        <w:rPr>
          <w:b/>
          <w:szCs w:val="18"/>
        </w:rPr>
        <w:tab/>
      </w:r>
      <w:r w:rsidRPr="006B5F52">
        <w:rPr>
          <w:szCs w:val="18"/>
        </w:rPr>
        <w:t xml:space="preserve">Deberá efectuarse con la e.firma del contribuyente, del agente o apoderado aduanal. En el caso de personas morales, adicionalmente se podrá emplear el </w:t>
      </w:r>
      <w:r w:rsidRPr="006B5F52">
        <w:rPr>
          <w:szCs w:val="18"/>
        </w:rPr>
        <w:lastRenderedPageBreak/>
        <w:t>sello digital tramitado ante el SAT. El agente aduanal la podrá realizar por conducto de su mandatario autorizado.</w:t>
      </w:r>
    </w:p>
    <w:p w:rsidR="000D331F" w:rsidRPr="00175FFD" w:rsidRDefault="000D331F" w:rsidP="00157A22">
      <w:pPr>
        <w:pStyle w:val="Texto"/>
        <w:spacing w:line="276" w:lineRule="auto"/>
        <w:ind w:left="2160" w:hanging="720"/>
      </w:pPr>
      <w:r w:rsidRPr="00175FFD">
        <w:tab/>
        <w:t>Tratándose de importaciones y exportaciones en las que conforme a las normas jurídicas aplicables se declare un RFC genérico o el CURP de amas de casa o estudiantes, el agente aduanal podrá realizar la presente transmisión.</w:t>
      </w:r>
    </w:p>
    <w:p w:rsidR="000D331F" w:rsidRPr="00175FFD" w:rsidRDefault="000D331F" w:rsidP="00157A22">
      <w:pPr>
        <w:pStyle w:val="Texto"/>
        <w:spacing w:line="276" w:lineRule="auto"/>
        <w:ind w:left="2160" w:hanging="720"/>
      </w:pPr>
      <w:r w:rsidRPr="00175FFD">
        <w:rPr>
          <w:b/>
        </w:rPr>
        <w:t>II.</w:t>
      </w:r>
      <w:r w:rsidRPr="00175FFD">
        <w:rPr>
          <w:b/>
        </w:rPr>
        <w:tab/>
      </w:r>
      <w:r w:rsidRPr="00175FFD">
        <w:t>Se deberá realizar en idioma español, o bien cuando los documentos se encuentren en inglés o francés, podrá realizarse en estos idiomas.</w:t>
      </w:r>
    </w:p>
    <w:p w:rsidR="000D331F" w:rsidRPr="00175FFD" w:rsidRDefault="000D331F" w:rsidP="00157A22">
      <w:pPr>
        <w:pStyle w:val="Texto"/>
        <w:spacing w:line="276" w:lineRule="auto"/>
        <w:ind w:left="2160" w:hanging="720"/>
      </w:pPr>
      <w:r w:rsidRPr="00175FFD">
        <w:rPr>
          <w:b/>
        </w:rPr>
        <w:t>III.</w:t>
      </w:r>
      <w:r w:rsidRPr="00175FFD">
        <w:rPr>
          <w:b/>
        </w:rPr>
        <w:tab/>
      </w:r>
      <w:r w:rsidRPr="00175FFD">
        <w:t>Cuando la factura o el documento que exprese el valor de las mercancías, contenga una declaración bajo protesta de decir verdad o dicha declaración se señale en un escrito libre en los términos de la regla 1.2.2., se deberá asentar la declaración en la transmisión, cumpliendo con las demás formalidades aplicables a cada caso.</w:t>
      </w:r>
    </w:p>
    <w:p w:rsidR="000D331F" w:rsidRPr="00175FFD" w:rsidRDefault="000D331F" w:rsidP="00157A22">
      <w:pPr>
        <w:pStyle w:val="Texto"/>
        <w:spacing w:line="276" w:lineRule="auto"/>
        <w:ind w:left="1440" w:hanging="1152"/>
      </w:pPr>
      <w:r w:rsidRPr="00175FFD">
        <w:tab/>
        <w:t>Una vez transmitida la información, se recibirá un acuse de referencia emitido por la Ventanilla Digital denominado “número del acuse de valor”, el cual se manifestará en el pedimento respectivo.</w:t>
      </w:r>
    </w:p>
    <w:p w:rsidR="000D331F" w:rsidRPr="00175FFD" w:rsidRDefault="000D331F" w:rsidP="00157A22">
      <w:pPr>
        <w:pStyle w:val="Texto"/>
        <w:spacing w:line="276" w:lineRule="auto"/>
        <w:ind w:left="1440" w:hanging="1152"/>
      </w:pPr>
      <w:r w:rsidRPr="00175FFD">
        <w:tab/>
        <w:t>Lo dispuesto en la presente regla también será aplicable, en el caso de las operaciones que se tramiten mediante pedimentos de rectificación conforme a las disposiciones jurídicas aplicables.</w:t>
      </w:r>
    </w:p>
    <w:p w:rsidR="000D331F" w:rsidRPr="00E847E6" w:rsidRDefault="000D331F" w:rsidP="00157A22">
      <w:pPr>
        <w:pStyle w:val="Texto"/>
        <w:spacing w:line="276" w:lineRule="auto"/>
        <w:ind w:left="1440" w:hanging="1152"/>
        <w:rPr>
          <w:b/>
          <w:color w:val="000000" w:themeColor="text1"/>
        </w:rPr>
      </w:pPr>
      <w:r w:rsidRPr="00E847E6">
        <w:rPr>
          <w:b/>
          <w:color w:val="000000" w:themeColor="text1"/>
        </w:rPr>
        <w:t>Número de acuse de valor consolidado</w:t>
      </w:r>
    </w:p>
    <w:p w:rsidR="000D331F" w:rsidRPr="00175FFD" w:rsidRDefault="000D331F" w:rsidP="00157A22">
      <w:pPr>
        <w:pStyle w:val="Texto"/>
        <w:spacing w:line="276" w:lineRule="auto"/>
        <w:ind w:left="1440" w:hanging="1152"/>
      </w:pPr>
      <w:r w:rsidRPr="00175FFD">
        <w:rPr>
          <w:b/>
        </w:rPr>
        <w:t>1.9.19.</w:t>
      </w:r>
      <w:r w:rsidRPr="00175FFD">
        <w:rPr>
          <w:b/>
        </w:rPr>
        <w:tab/>
      </w:r>
      <w:r w:rsidRPr="00175FFD">
        <w:t>Para los efectos de los artículos 37 y 37-A de la Ley, cuando se opte por presentar un pedimento consolidado, los agentes aduanales o personas autorizadas para el despacho aduanero de las mercancías, transmitirán electrónicamente a la autoridad aduanera a través de la Ventanilla Digital los siguientes datos:</w:t>
      </w:r>
    </w:p>
    <w:p w:rsidR="000D331F" w:rsidRPr="00175FFD" w:rsidRDefault="000D331F" w:rsidP="00157A22">
      <w:pPr>
        <w:pStyle w:val="Texto"/>
        <w:spacing w:line="276" w:lineRule="auto"/>
        <w:ind w:left="2160" w:hanging="720"/>
      </w:pPr>
      <w:r w:rsidRPr="00175FFD">
        <w:rPr>
          <w:b/>
        </w:rPr>
        <w:t>I.</w:t>
      </w:r>
      <w:r w:rsidRPr="00175FFD">
        <w:tab/>
        <w:t>Los señalados en la regla 3.1.7., contenidos en el documento a que se refiere el artículo 37-A, fracciones I y II, de la Ley.</w:t>
      </w:r>
    </w:p>
    <w:p w:rsidR="000D331F" w:rsidRPr="00175FFD" w:rsidRDefault="000D331F" w:rsidP="00157A22">
      <w:pPr>
        <w:pStyle w:val="Texto"/>
        <w:spacing w:line="276" w:lineRule="auto"/>
        <w:ind w:left="2160" w:hanging="720"/>
      </w:pPr>
      <w:r w:rsidRPr="00175FFD">
        <w:rPr>
          <w:b/>
        </w:rPr>
        <w:t>II.</w:t>
      </w:r>
      <w:r w:rsidRPr="00175FFD">
        <w:rPr>
          <w:b/>
        </w:rPr>
        <w:tab/>
      </w:r>
      <w:r w:rsidRPr="00175FFD">
        <w:t>El RFC o número de registro de identificación fiscal del destinatario, del comprador de las mercancías cuando sea distinto del destinatario y del vendedor o proveedor de las mismas.</w:t>
      </w:r>
    </w:p>
    <w:p w:rsidR="000D331F" w:rsidRPr="00175FFD" w:rsidRDefault="000D331F" w:rsidP="00157A22">
      <w:pPr>
        <w:pStyle w:val="Texto"/>
        <w:spacing w:line="276" w:lineRule="auto"/>
        <w:ind w:left="2160" w:hanging="720"/>
      </w:pPr>
      <w:r w:rsidRPr="00175FFD">
        <w:rPr>
          <w:b/>
        </w:rPr>
        <w:t>III.</w:t>
      </w:r>
      <w:r w:rsidRPr="00175FFD">
        <w:rPr>
          <w:b/>
        </w:rPr>
        <w:tab/>
      </w:r>
      <w:r w:rsidRPr="00175FFD">
        <w:t>Los e-document generados por la Ventanilla Digital, correspondientes a la digitalización de los documentos que comprueben el cumplimiento de las regulaciones y restricciones no arancelarias, en términos de la regla 3.1.30.</w:t>
      </w:r>
    </w:p>
    <w:p w:rsidR="000D331F" w:rsidRPr="00175FFD" w:rsidRDefault="000D331F" w:rsidP="00157A22">
      <w:pPr>
        <w:pStyle w:val="Texto"/>
        <w:spacing w:line="276" w:lineRule="auto"/>
        <w:ind w:left="1440" w:hanging="1152"/>
      </w:pPr>
      <w:r w:rsidRPr="00175FFD">
        <w:tab/>
        <w:t>La transmisión a que se refiere la presente regla, deberá realizarse previo al despacho aduanero de las mercancías y se sujetará a lo siguiente:</w:t>
      </w:r>
    </w:p>
    <w:p w:rsidR="000235EC" w:rsidRPr="006B5F52" w:rsidRDefault="000235EC" w:rsidP="00157A22">
      <w:pPr>
        <w:pStyle w:val="Texto"/>
        <w:spacing w:after="70" w:line="276" w:lineRule="auto"/>
        <w:ind w:left="2160" w:hanging="720"/>
        <w:rPr>
          <w:szCs w:val="18"/>
        </w:rPr>
      </w:pPr>
      <w:r w:rsidRPr="006B5F52">
        <w:rPr>
          <w:b/>
          <w:szCs w:val="18"/>
        </w:rPr>
        <w:t>I.</w:t>
      </w:r>
      <w:r w:rsidRPr="006B5F52">
        <w:rPr>
          <w:b/>
          <w:szCs w:val="18"/>
        </w:rPr>
        <w:tab/>
      </w:r>
      <w:r w:rsidRPr="006B5F52">
        <w:rPr>
          <w:szCs w:val="18"/>
        </w:rPr>
        <w:t>Deberá efectuarse con la e.firma del agente aduanal o apoderado aduanal o del importador o exportador, el primero de éstos la podrá realizar por conducto de su mandatario autorizado.</w:t>
      </w:r>
    </w:p>
    <w:p w:rsidR="000D331F" w:rsidRPr="00175FFD" w:rsidRDefault="000D331F" w:rsidP="00157A22">
      <w:pPr>
        <w:pStyle w:val="Texto"/>
        <w:spacing w:line="276" w:lineRule="auto"/>
        <w:ind w:left="2160" w:hanging="720"/>
      </w:pPr>
      <w:r w:rsidRPr="00175FFD">
        <w:rPr>
          <w:b/>
        </w:rPr>
        <w:t>II.</w:t>
      </w:r>
      <w:r w:rsidRPr="00175FFD">
        <w:rPr>
          <w:b/>
        </w:rPr>
        <w:tab/>
      </w:r>
      <w:r w:rsidRPr="00175FFD">
        <w:t>Se deberá realizar en idioma español, o bien cuando los documentos se encuentren en inglés o francés, podrá realizarse en estos idiomas.</w:t>
      </w:r>
    </w:p>
    <w:p w:rsidR="000D331F" w:rsidRPr="00175FFD" w:rsidRDefault="000D331F" w:rsidP="00157A22">
      <w:pPr>
        <w:pStyle w:val="Texto"/>
        <w:spacing w:line="276" w:lineRule="auto"/>
        <w:ind w:left="2160" w:hanging="720"/>
      </w:pPr>
      <w:r w:rsidRPr="00175FFD">
        <w:rPr>
          <w:b/>
        </w:rPr>
        <w:t>III.</w:t>
      </w:r>
      <w:r w:rsidRPr="00175FFD">
        <w:rPr>
          <w:b/>
        </w:rPr>
        <w:tab/>
      </w:r>
      <w:r w:rsidRPr="00175FFD">
        <w:t>Cuando la factura o el documento que exprese el valor de las mercancías, contenga una declaración bajo protesta de decir verdad o dicha declaración se señale en un escrito libre en los términos de la regla 1.2.2., de conformidad con las disposiciones jurídicas aplicables, se deberá asentar la declaración en la transmisión, cumpliendo con las demás formalidades aplicables a cada caso.</w:t>
      </w:r>
    </w:p>
    <w:p w:rsidR="000D331F" w:rsidRPr="00175FFD" w:rsidRDefault="000D331F" w:rsidP="00157A22">
      <w:pPr>
        <w:pStyle w:val="Texto"/>
        <w:spacing w:line="276" w:lineRule="auto"/>
        <w:ind w:left="1440" w:hanging="1152"/>
      </w:pPr>
      <w:r w:rsidRPr="00175FFD">
        <w:tab/>
        <w:t>Una vez transmitida la información, se recibirá un acuse de referencia emitido por la Ventanilla Digital denominado “número del acuse de valor”, el cual se manifestará en el código de barras a que se refiere el Apéndice 17 del Anexo 22, en el formato aviso consolidado y en el pedimento respectivo.</w:t>
      </w:r>
    </w:p>
    <w:p w:rsidR="000D331F" w:rsidRPr="00175FFD" w:rsidRDefault="000D331F" w:rsidP="00157A22">
      <w:pPr>
        <w:pStyle w:val="Texto"/>
        <w:spacing w:line="276" w:lineRule="auto"/>
        <w:ind w:left="1440" w:hanging="1152"/>
      </w:pPr>
      <w:r w:rsidRPr="00175FFD">
        <w:lastRenderedPageBreak/>
        <w:tab/>
        <w:t>Tratándose de la relación de facturas a que se refiere la regla 3.1.22., la información de los documentos que expresen el valor de las mercancías que integren dicha relación, deberán enviarse en una sola transmisión, por lo que la Ventanilla Digital generará un solo número del acuse de valor.</w:t>
      </w:r>
    </w:p>
    <w:p w:rsidR="000D331F" w:rsidRPr="00175FFD" w:rsidRDefault="000D331F" w:rsidP="00157A22">
      <w:pPr>
        <w:pStyle w:val="Texto"/>
        <w:spacing w:line="276" w:lineRule="auto"/>
        <w:ind w:left="1440" w:hanging="1152"/>
      </w:pPr>
      <w:r w:rsidRPr="00175FFD">
        <w:tab/>
        <w:t>En las operaciones realizadas con el “Aviso electrónico de importación y de exportación” a que se refiere la presente resolución, no será necesario realizar la transmisión a que se refiere la presente regla.</w:t>
      </w:r>
    </w:p>
    <w:p w:rsidR="000235EC" w:rsidRPr="006B5F52" w:rsidRDefault="000235EC" w:rsidP="00157A22">
      <w:pPr>
        <w:pStyle w:val="Texto"/>
        <w:spacing w:after="70" w:line="276" w:lineRule="auto"/>
        <w:ind w:left="1440" w:hanging="1152"/>
        <w:rPr>
          <w:b/>
          <w:szCs w:val="18"/>
        </w:rPr>
      </w:pPr>
      <w:r w:rsidRPr="006B5F52">
        <w:rPr>
          <w:b/>
          <w:szCs w:val="18"/>
        </w:rPr>
        <w:t>Requisitos para la transmisión electrónica del pedimento</w:t>
      </w:r>
    </w:p>
    <w:p w:rsidR="000235EC" w:rsidRPr="006B5F52" w:rsidRDefault="000235EC" w:rsidP="00157A22">
      <w:pPr>
        <w:pStyle w:val="Texto"/>
        <w:spacing w:after="70" w:line="276" w:lineRule="auto"/>
        <w:ind w:left="1440" w:hanging="1152"/>
        <w:rPr>
          <w:szCs w:val="18"/>
        </w:rPr>
      </w:pPr>
      <w:r w:rsidRPr="006B5F52">
        <w:rPr>
          <w:b/>
          <w:szCs w:val="18"/>
        </w:rPr>
        <w:t>1.10.12.</w:t>
      </w:r>
      <w:r w:rsidRPr="006B5F52">
        <w:rPr>
          <w:b/>
          <w:szCs w:val="18"/>
        </w:rPr>
        <w:tab/>
      </w:r>
      <w:r w:rsidRPr="006B5F52">
        <w:rPr>
          <w:szCs w:val="18"/>
        </w:rPr>
        <w:t>Para los efectos del artículo 59-B, fracción I, de la Ley, la transmisión electrónica del pedimento que efectúen los autorizados a través de su representante legal acreditado, deberá efectuarse empleando la e.firma o el sello digital vigente y activo del autorizado, con excepción de las operaciones que efectúen las empresas de mensajería y paquetería conforme al procedimiento establecido en la regla 3.7.3., cuya transmisión se realizará con la e.firma o sello digital vigente y activo del representante legal de la empresa de mensajería o paquetería que corresponda.</w:t>
      </w:r>
    </w:p>
    <w:p w:rsidR="000235EC" w:rsidRPr="006B5F52" w:rsidRDefault="000235EC" w:rsidP="00157A22">
      <w:pPr>
        <w:pStyle w:val="Texto"/>
        <w:spacing w:after="70" w:line="276" w:lineRule="auto"/>
        <w:ind w:left="1440" w:hanging="1152"/>
        <w:rPr>
          <w:szCs w:val="18"/>
        </w:rPr>
      </w:pPr>
      <w:r w:rsidRPr="006B5F52">
        <w:rPr>
          <w:szCs w:val="18"/>
        </w:rPr>
        <w:tab/>
        <w:t>Cuando diversos representantes legales, sean designados por un sólo autorizado, sí se opta por no efectuar la transmisión directamente con la e.firma del autorizado, éste tendrá la obligación de entregar a cada uno de ellos un sello digital vigente y activo, con el que cada representante legal realizará la transmisión electrónica del pedimento.</w:t>
      </w:r>
    </w:p>
    <w:p w:rsidR="000235EC" w:rsidRPr="006B5F52" w:rsidRDefault="000235EC" w:rsidP="00157A22">
      <w:pPr>
        <w:pStyle w:val="Texto"/>
        <w:spacing w:after="70" w:line="276" w:lineRule="auto"/>
        <w:ind w:left="1440" w:hanging="1152"/>
        <w:rPr>
          <w:szCs w:val="18"/>
        </w:rPr>
      </w:pPr>
      <w:r w:rsidRPr="006B5F52">
        <w:rPr>
          <w:szCs w:val="18"/>
        </w:rPr>
        <w:tab/>
        <w:t>La transmisión electrónica de pedimentos efectuada por los representantes legales de los autorizados, en los que aparezca la e.firma o sello digital del autorizado, así como el número de autorización designado para efectuar operaciones de comercio exterior y el código de aceptación generado por el sistema electrónico aduanero, se considerará que fueron transmitidos y efectuados por las personas físicas o morales a quien corresponda la e.firma o sello digital.</w:t>
      </w:r>
    </w:p>
    <w:p w:rsidR="000235EC" w:rsidRPr="006B5F52" w:rsidRDefault="000235EC" w:rsidP="00157A22">
      <w:pPr>
        <w:pStyle w:val="Texto"/>
        <w:spacing w:after="70" w:line="276" w:lineRule="auto"/>
        <w:ind w:left="1440" w:hanging="1152"/>
        <w:rPr>
          <w:b/>
          <w:szCs w:val="18"/>
        </w:rPr>
      </w:pPr>
      <w:r w:rsidRPr="006B5F52">
        <w:rPr>
          <w:b/>
          <w:szCs w:val="18"/>
        </w:rPr>
        <w:t>Concesión, autorización y prórroga de recintos fiscalizados</w:t>
      </w:r>
    </w:p>
    <w:p w:rsidR="000D331F" w:rsidRPr="00175FFD" w:rsidRDefault="000D331F" w:rsidP="00157A22">
      <w:pPr>
        <w:pStyle w:val="Texto"/>
        <w:spacing w:line="276" w:lineRule="auto"/>
        <w:ind w:left="1440" w:hanging="1152"/>
      </w:pPr>
      <w:r w:rsidRPr="00175FFD">
        <w:rPr>
          <w:b/>
        </w:rPr>
        <w:t>2.3.1.</w:t>
      </w:r>
      <w:r w:rsidRPr="00175FFD">
        <w:rPr>
          <w:b/>
        </w:rPr>
        <w:tab/>
      </w:r>
      <w:r w:rsidRPr="00175FFD">
        <w:t>Para los efectos de los artículos 14 de la Ley y 53 del Reglamento, se deberá cumplir con lo dispuesto en el “Instructivo de trámite para prestar servicios de manejo, almacenaje y custodia de mercancías de comercio exterior, (Regla 2.3.1.).”.</w:t>
      </w:r>
    </w:p>
    <w:p w:rsidR="000D331F" w:rsidRPr="00E847E6" w:rsidRDefault="000D331F" w:rsidP="00157A22">
      <w:pPr>
        <w:pStyle w:val="Texto"/>
        <w:spacing w:line="276" w:lineRule="auto"/>
        <w:ind w:left="1440" w:hanging="1152"/>
        <w:rPr>
          <w:color w:val="000000" w:themeColor="text1"/>
        </w:rPr>
      </w:pPr>
      <w:r w:rsidRPr="00175FFD">
        <w:tab/>
      </w:r>
      <w:r w:rsidR="000235EC" w:rsidRPr="006B5F52">
        <w:t>Para los efectos del artículo 14-A de la Ley, los recintos fiscalizados autorizados son los que se encuentran relacionados en el Apéndice 6 del Anexo 22, los interesados en obtener la concesión, autorización o prórroga para prestar los servicios de manejo, almacenaje y custodia de mercancías de comercio exterior en inmuebles de los cuales tengan el uso o goce y que colinden con un recinto fiscal, se ubiquen dentro del área previamente aprobada por las autoridades aduaneras y que se señalen en el programa maestro de los recintos portuarios para realizar las funciones propias del despacho de mercancías y demás que deriven de la Ley, o colinden con dicha área, deberán presentar su solicitud conforme al instructivo de trámite a que se refiere el párrafo anterior de la presente regla.</w:t>
      </w:r>
    </w:p>
    <w:p w:rsidR="000235EC" w:rsidRPr="006B5F52" w:rsidRDefault="000235EC" w:rsidP="00157A22">
      <w:pPr>
        <w:pStyle w:val="Texto"/>
        <w:spacing w:line="276" w:lineRule="auto"/>
        <w:ind w:left="1440" w:hanging="1152"/>
        <w:rPr>
          <w:b/>
          <w:szCs w:val="18"/>
        </w:rPr>
      </w:pPr>
      <w:r w:rsidRPr="006B5F52">
        <w:rPr>
          <w:b/>
          <w:szCs w:val="18"/>
        </w:rPr>
        <w:t>Habilitación y prórroga de Recintos Fiscalizados Estratégicos</w:t>
      </w:r>
    </w:p>
    <w:p w:rsidR="000235EC" w:rsidRPr="006B5F52" w:rsidRDefault="000235EC" w:rsidP="00157A22">
      <w:pPr>
        <w:pStyle w:val="Texto"/>
        <w:spacing w:line="276" w:lineRule="auto"/>
        <w:ind w:left="1440" w:hanging="1152"/>
        <w:rPr>
          <w:szCs w:val="18"/>
        </w:rPr>
      </w:pPr>
      <w:r w:rsidRPr="006B5F52">
        <w:rPr>
          <w:b/>
          <w:szCs w:val="18"/>
        </w:rPr>
        <w:t>2.3.3.</w:t>
      </w:r>
      <w:r w:rsidRPr="006B5F52">
        <w:rPr>
          <w:szCs w:val="18"/>
        </w:rPr>
        <w:tab/>
      </w:r>
      <w:r w:rsidRPr="006B5F52">
        <w:t>Para los efectos de los artículos 14-D de la Ley y 190 del Reglamento, los recintos fiscalizados estratégicos autorizados son los que se encuentran relacionados en el Apéndice 21 del Anexo 22, los interesados en obtener la habilitación de un inmueble para la introducción de mercancías bajo el régimen de recinto fiscalizado estratégico y la autorización para su administración o prórroga de la misma, deberán presentar su solicitud conforme al “Instructivo de trámite para la habilitación de un inmueble para la introducción de mercancías bajo el régimen de recinto fiscalizado estratégico y la autorización para su administración, (Regla 2.3.3.)”.</w:t>
      </w:r>
    </w:p>
    <w:p w:rsidR="000D331F" w:rsidRDefault="000D331F" w:rsidP="00157A22">
      <w:pPr>
        <w:pStyle w:val="Texto"/>
        <w:spacing w:line="276" w:lineRule="auto"/>
        <w:ind w:left="1440" w:hanging="1152"/>
      </w:pPr>
      <w:r>
        <w:tab/>
        <w:t xml:space="preserve">La AGA verificará que el inmueble cuya habilitación se solicita se ubique dentro de la circunscripción territorial de la aduana respectiva en una zona de desarrollo estratégico. Lo anterior se tendrá por cumplido sin requerir verificación, cuando el inmueble se encuentre </w:t>
      </w:r>
      <w:r>
        <w:lastRenderedPageBreak/>
        <w:t>colindante con un recinto fiscal o fiscalizado, dentro o colindante con un recinto portuario, tratándose de aduanas marítimas.</w:t>
      </w:r>
    </w:p>
    <w:p w:rsidR="000D331F" w:rsidRDefault="000D331F" w:rsidP="00157A22">
      <w:pPr>
        <w:pStyle w:val="Texto"/>
        <w:spacing w:line="276" w:lineRule="auto"/>
        <w:ind w:left="1440" w:hanging="1152"/>
      </w:pPr>
      <w:r>
        <w:tab/>
        <w:t>Para la emisión de la autorización se requerirá el visto bueno de la ACEIA, en relación con el cumplimiento de las medidas de seguridad, control, vigilancia, vías de acceso, infraestructura, instalaciones, sistemas y equipamiento de la superficie sujetas a habilitación, así como de la ACOA en relación con el cumplimiento de los requisitos y obligaciones en materia de los equipos que se requiera para agilizar el despacho aduanero. Asimismo, el inmueble deberá contar con los sistemas electrónicos para el control de las mercancías, personas y vehículos que ingresen, permanezcan o se retiren del recinto fiscalizado estratégico.</w:t>
      </w:r>
    </w:p>
    <w:p w:rsidR="000D331F" w:rsidRPr="00E847E6" w:rsidRDefault="000D331F" w:rsidP="00157A22">
      <w:pPr>
        <w:pStyle w:val="Texto"/>
        <w:spacing w:line="276" w:lineRule="auto"/>
        <w:ind w:left="1440" w:hanging="1152"/>
        <w:rPr>
          <w:b/>
          <w:color w:val="000000" w:themeColor="text1"/>
        </w:rPr>
      </w:pPr>
      <w:r w:rsidRPr="00E847E6">
        <w:rPr>
          <w:b/>
          <w:color w:val="000000" w:themeColor="text1"/>
        </w:rPr>
        <w:t>Autorización para el despacho en lugar distinto al autorizado</w:t>
      </w:r>
    </w:p>
    <w:p w:rsidR="000D331F" w:rsidRPr="00175FFD" w:rsidRDefault="000D331F" w:rsidP="00157A22">
      <w:pPr>
        <w:pStyle w:val="Texto"/>
        <w:spacing w:line="276" w:lineRule="auto"/>
        <w:ind w:left="1440" w:hanging="1152"/>
      </w:pPr>
      <w:r w:rsidRPr="00175FFD">
        <w:rPr>
          <w:b/>
        </w:rPr>
        <w:t>2.4.1.</w:t>
      </w:r>
      <w:r w:rsidRPr="00175FFD">
        <w:rPr>
          <w:b/>
        </w:rPr>
        <w:tab/>
      </w:r>
      <w:r w:rsidRPr="00175FFD">
        <w:t>Para los efectos de los artículos 10, segundo párrafo, de la Ley y 11 del Reglamento, las personas morales interesadas en obtener la autorización para la entrada o salida de mercancías de territorio nacional por lugar distinto al autorizado o, en su caso, la prórroga de la misma, para uso propio y/o de terceros, deberán presentar solicitud ante la ACAJA, mediante el formato denominado “Autorización para la entrada o salida de mercancía de territorio nacional por lugar distinto al autorizado”, debidamente llenado en medio magnético con formato Word, o mediante la Ventanilla Digital, cumpliendo con los requisitos previstos en el Instructivo de trámite.</w:t>
      </w:r>
    </w:p>
    <w:p w:rsidR="000D331F" w:rsidRPr="00175FFD" w:rsidRDefault="000D331F" w:rsidP="00157A22">
      <w:pPr>
        <w:pStyle w:val="Texto"/>
        <w:spacing w:line="276" w:lineRule="auto"/>
        <w:ind w:left="1440" w:hanging="1152"/>
      </w:pPr>
      <w:r w:rsidRPr="00175FFD">
        <w:tab/>
        <w:t>Tratándose de empresas cuya actividad sea la distribución, comercialización y almacenamiento de gas licuado de petróleo, que se clasifique en las fracciones arancelarias 2711.12.01, 2711.13.01 ó 2711.19.01 o de gas natural que se clasifique en las fracciones arancelarias 2711.11.01 y 2711.21.01 de la TIGIE, podrán obtener la autorización a que se refiere la presente regla, para destinar dichas mercancías al régimen de depósito fiscal, siempre que se encuentren habilitadas en los términos de la regla 4.5.1.</w:t>
      </w:r>
    </w:p>
    <w:p w:rsidR="000D331F" w:rsidRPr="00175FFD" w:rsidRDefault="000D331F" w:rsidP="00157A22">
      <w:pPr>
        <w:pStyle w:val="Texto"/>
        <w:spacing w:line="276" w:lineRule="auto"/>
        <w:ind w:left="1440" w:hanging="1152"/>
        <w:rPr>
          <w:b/>
          <w:i/>
          <w:sz w:val="12"/>
          <w:szCs w:val="12"/>
        </w:rPr>
      </w:pPr>
      <w:r w:rsidRPr="00175FFD">
        <w:tab/>
        <w:t>Para los efectos del artículo 131 de la Ley, las empresas productivas del Estado, organismos subsidiarios y/o empresas productivas subsidiarias que por medio de ductos realicen el tránsito de petróleo crudo, productos petrolíferos, petroquímicos y sus especialidades, gas, y sus derivados, previstos en la Ley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0D331F" w:rsidRPr="00175FFD" w:rsidRDefault="000D331F" w:rsidP="00157A22">
      <w:pPr>
        <w:pStyle w:val="Texto"/>
        <w:spacing w:line="276" w:lineRule="auto"/>
        <w:ind w:left="1440" w:hanging="28"/>
        <w:rPr>
          <w:b/>
          <w:i/>
          <w:sz w:val="12"/>
          <w:szCs w:val="12"/>
        </w:rPr>
      </w:pPr>
      <w:r w:rsidRPr="00175FFD">
        <w:t>Las modificaciones o adiciones a los datos proporcionados para obtener la autorización, deberán solicitarse conforme a lo dispuesto en el segundo párrafo de la presente regla, acreditando la modificación o adición solicitada, conforme a los requisitos previstos para el otorgamiento de la autorización.</w:t>
      </w:r>
    </w:p>
    <w:p w:rsidR="000D331F" w:rsidRPr="00175FFD" w:rsidRDefault="000D331F" w:rsidP="00157A22">
      <w:pPr>
        <w:pStyle w:val="Texto"/>
        <w:spacing w:line="276" w:lineRule="auto"/>
        <w:ind w:left="1440" w:hanging="1152"/>
      </w:pPr>
      <w:r w:rsidRPr="00175FFD">
        <w:tab/>
        <w:t>Quienes obtengan la autorización a que se refiere la presente regla, tendrán las siguientes obligaciones:</w:t>
      </w:r>
    </w:p>
    <w:p w:rsidR="000D331F" w:rsidRPr="00175FFD" w:rsidRDefault="000D331F" w:rsidP="00157A22">
      <w:pPr>
        <w:pStyle w:val="Texto"/>
        <w:spacing w:line="276" w:lineRule="auto"/>
        <w:ind w:left="2160" w:hanging="720"/>
        <w:rPr>
          <w:b/>
        </w:rPr>
      </w:pPr>
      <w:r w:rsidRPr="00175FFD">
        <w:rPr>
          <w:b/>
        </w:rPr>
        <w:t>I.</w:t>
      </w:r>
      <w:r w:rsidRPr="00175FFD">
        <w:rPr>
          <w:b/>
        </w:rPr>
        <w:tab/>
      </w:r>
      <w:r w:rsidRPr="00175FFD">
        <w:t xml:space="preserve">Cuando la autorización se haya otorgado por un plazo mayor a un año, deberán presentar ante la ACAJA, copia del comprobante de pago realizado a través del esquema electrónico e5cinco, con el que se acredite el pago anual del derecho previsto en el artículo 40, segundo párrafo, inciso c) de la LFD, a más tardar el 15 </w:t>
      </w:r>
      <w:r w:rsidRPr="00175FFD">
        <w:lastRenderedPageBreak/>
        <w:t>de febrero de cada año, de conformidad con lo dispuesto en el artículo 4, quinto párrafo de dicha Ley.</w:t>
      </w:r>
    </w:p>
    <w:p w:rsidR="000235EC" w:rsidRPr="006B5F52" w:rsidRDefault="000235EC" w:rsidP="00157A22">
      <w:pPr>
        <w:pStyle w:val="Texto"/>
        <w:spacing w:line="276" w:lineRule="auto"/>
        <w:ind w:left="2160" w:hanging="720"/>
        <w:rPr>
          <w:szCs w:val="18"/>
        </w:rPr>
      </w:pPr>
      <w:r w:rsidRPr="006B5F52">
        <w:rPr>
          <w:b/>
          <w:szCs w:val="18"/>
        </w:rPr>
        <w:t>II.</w:t>
      </w:r>
      <w:r w:rsidRPr="006B5F52">
        <w:rPr>
          <w:b/>
          <w:szCs w:val="18"/>
        </w:rPr>
        <w:tab/>
      </w:r>
      <w:r w:rsidRPr="006B5F52">
        <w:rPr>
          <w:szCs w:val="18"/>
        </w:rPr>
        <w:t>Estar al corriente en el cumplimiento de sus obligaciones fiscales.</w:t>
      </w:r>
    </w:p>
    <w:p w:rsidR="000D331F" w:rsidRPr="00E847E6" w:rsidRDefault="000D331F" w:rsidP="00157A22">
      <w:pPr>
        <w:pStyle w:val="Texto"/>
        <w:spacing w:line="276" w:lineRule="auto"/>
        <w:ind w:left="284" w:firstLine="4"/>
        <w:rPr>
          <w:b/>
          <w:color w:val="000000" w:themeColor="text1"/>
        </w:rPr>
      </w:pPr>
      <w:r w:rsidRPr="00E847E6">
        <w:rPr>
          <w:b/>
          <w:color w:val="000000" w:themeColor="text1"/>
        </w:rPr>
        <w:t>Autorización para la introducción o extracción de mercancías de territorio nacional, mediante tuberías, ductos, cables u otros medios susceptibles de conducirlas</w:t>
      </w:r>
    </w:p>
    <w:p w:rsidR="000D331F" w:rsidRPr="00175FFD" w:rsidRDefault="000D331F" w:rsidP="00157A22">
      <w:pPr>
        <w:pStyle w:val="Texto"/>
        <w:spacing w:line="276" w:lineRule="auto"/>
        <w:ind w:left="1440" w:hanging="1152"/>
        <w:rPr>
          <w:b/>
          <w:i/>
          <w:sz w:val="12"/>
          <w:szCs w:val="12"/>
        </w:rPr>
      </w:pPr>
      <w:r w:rsidRPr="00175FFD">
        <w:rPr>
          <w:b/>
        </w:rPr>
        <w:t>2.4.4.</w:t>
      </w:r>
      <w:r w:rsidRPr="00175FFD">
        <w:tab/>
        <w:t>Para los efectos de los artículos 11, 56, fracción III, 84 de la Ley y 39 del Reglamento, la introducción o extracción de mercancías de territorio nacional, mediante tuberías, ductos, cables u otros medios susceptibles de conducirlas para su importación o exportación, se efectuará conforme a lo siguiente:</w:t>
      </w:r>
    </w:p>
    <w:p w:rsidR="000D331F" w:rsidRPr="00175FFD" w:rsidRDefault="000D331F" w:rsidP="00157A22">
      <w:pPr>
        <w:pStyle w:val="Texto"/>
        <w:spacing w:line="276" w:lineRule="auto"/>
        <w:ind w:left="2160" w:hanging="720"/>
      </w:pPr>
      <w:r w:rsidRPr="00175FFD">
        <w:rPr>
          <w:b/>
        </w:rPr>
        <w:t>I.</w:t>
      </w:r>
      <w:r w:rsidRPr="00175FFD">
        <w:rPr>
          <w:b/>
        </w:rPr>
        <w:tab/>
      </w:r>
      <w:r w:rsidRPr="00175FFD">
        <w:t>Los interesados deberán presentar la solicitud de autorización o, en su caso, su prórroga, mediante el formato denominado “Autorización para la introducción o extracción de mercancías de territorio nacional, mediante tuberías, ductos, cables u otros medios susceptibles de conducirlas”, debidamente requisitado y en medio magnético con formato Word ante la ACAJA, o mediante la Ventanilla Digital y cumplir con los requisitos previstos en el Instructivo de trámite.</w:t>
      </w:r>
    </w:p>
    <w:p w:rsidR="000D331F" w:rsidRPr="00175FFD" w:rsidRDefault="000D331F" w:rsidP="00157A22">
      <w:pPr>
        <w:pStyle w:val="Texto"/>
        <w:spacing w:line="276" w:lineRule="auto"/>
        <w:ind w:left="2160" w:hanging="720"/>
        <w:rPr>
          <w:b/>
          <w:i/>
          <w:sz w:val="12"/>
          <w:szCs w:val="12"/>
        </w:rPr>
      </w:pPr>
      <w:r w:rsidRPr="00175FFD">
        <w:tab/>
        <w:t>Las modificaciones a los datos proporcionados para obtener la autorización, deberán solicitarse utilizando el formato previsto en el párrafo anterior o a través de la Ventanilla Digital cuando la autorización se haya solicitado por ese medio, al que se deberá anexar la documentación que acredite la modificación solicitada, conforme a los requisitos previstos para el otorgamiento de la autorización.</w:t>
      </w:r>
    </w:p>
    <w:p w:rsidR="000D331F" w:rsidRPr="00175FFD" w:rsidRDefault="000D331F" w:rsidP="00157A22">
      <w:pPr>
        <w:pStyle w:val="Texto"/>
        <w:spacing w:line="276" w:lineRule="auto"/>
        <w:ind w:left="2160" w:hanging="720"/>
      </w:pPr>
      <w:r w:rsidRPr="00175FFD">
        <w:rPr>
          <w:b/>
        </w:rPr>
        <w:t>II.</w:t>
      </w:r>
      <w:r w:rsidRPr="00175FFD">
        <w:tab/>
        <w:t>Quienes obtengan la autorización a que se refiere el artículo 39 del Reglamento, tendrán las siguientes obligaciones:</w:t>
      </w:r>
    </w:p>
    <w:p w:rsidR="000D331F" w:rsidRPr="00175FFD" w:rsidRDefault="000D331F" w:rsidP="00157A22">
      <w:pPr>
        <w:pStyle w:val="Texto"/>
        <w:spacing w:line="276" w:lineRule="auto"/>
        <w:ind w:left="2592" w:hanging="432"/>
      </w:pPr>
      <w:r w:rsidRPr="00175FFD">
        <w:rPr>
          <w:b/>
        </w:rPr>
        <w:t>a)</w:t>
      </w:r>
      <w:r w:rsidRPr="00175FFD">
        <w:rPr>
          <w:b/>
        </w:rPr>
        <w:tab/>
      </w:r>
      <w:r w:rsidRPr="00175FFD">
        <w:t>Deberán llevar un registro automatizado que contenga los datos indicados en el formato denominado “Autorización para la introducción o extracción de mercancías de territorio nacional, mediante tuberías, ductos, cables u otros medios susceptibles de conducirlas”.</w:t>
      </w:r>
    </w:p>
    <w:p w:rsidR="000D331F" w:rsidRPr="00175FFD" w:rsidRDefault="000D331F" w:rsidP="00157A22">
      <w:pPr>
        <w:pStyle w:val="Texto"/>
        <w:spacing w:line="276" w:lineRule="auto"/>
        <w:ind w:left="2592" w:hanging="432"/>
      </w:pPr>
      <w:r w:rsidRPr="00175FFD">
        <w:rPr>
          <w:b/>
        </w:rPr>
        <w:t>b)</w:t>
      </w:r>
      <w:r w:rsidRPr="00175FFD">
        <w:rPr>
          <w:b/>
        </w:rPr>
        <w:tab/>
      </w:r>
      <w:r w:rsidRPr="00175FFD">
        <w:t>Los pedimentos se elaborarán y pagarán considerando la cantidad y el valor de la mercancía declarado en la factura o nota de venta.</w:t>
      </w:r>
    </w:p>
    <w:p w:rsidR="000D331F" w:rsidRPr="00175FFD" w:rsidRDefault="000D331F" w:rsidP="00157A22">
      <w:pPr>
        <w:pStyle w:val="Texto"/>
        <w:spacing w:line="276" w:lineRule="auto"/>
        <w:ind w:left="2592" w:hanging="432"/>
        <w:rPr>
          <w:b/>
          <w:i/>
          <w:sz w:val="12"/>
          <w:szCs w:val="12"/>
        </w:rPr>
      </w:pPr>
      <w:r w:rsidRPr="00175FFD">
        <w:rPr>
          <w:b/>
        </w:rPr>
        <w:t>c)</w:t>
      </w:r>
      <w:r w:rsidRPr="00175FFD">
        <w:rPr>
          <w:b/>
        </w:rPr>
        <w:tab/>
      </w:r>
      <w:r w:rsidRPr="00175FFD">
        <w:t>La cantidad de mercancía declarada en el pedimento podrá variar en una diferencia mensual de la mercancía de hasta el 5% contra las cantidades registradas por los medidores instalados por la empresa autorizada o, en su caso, por las facturas del proveedor o del prestador de servicio de transporte de gas, si al momento de realizar los ajustes correspondientes se determina una diferencia mayor al 5% de las cantidades registradas en los medidores o de la factura del proveedor o del prestador de servicio de transporte de gas, se deberá presentar un pedimento de rectificación asentando el identificador que corresponda conforme al Apéndice 8 del Anexo 22, dentro de los 30 días posteriores a la presentación del pedimento de importación, declarando las cantidades efectivamente importadas y efectuar el pago de las contribuciones que correspondan, con las actualizaciones y recargos calculados en los términos de los artículos 17-A y 21 del Código.</w:t>
      </w:r>
    </w:p>
    <w:p w:rsidR="000D331F" w:rsidRPr="00175FFD" w:rsidRDefault="000D331F" w:rsidP="00157A22">
      <w:pPr>
        <w:pStyle w:val="Texto"/>
        <w:spacing w:line="276" w:lineRule="auto"/>
        <w:ind w:left="2592" w:hanging="432"/>
      </w:pPr>
      <w:r w:rsidRPr="00175FFD">
        <w:rPr>
          <w:b/>
        </w:rPr>
        <w:t>d)</w:t>
      </w:r>
      <w:r w:rsidRPr="00175FFD">
        <w:rPr>
          <w:b/>
        </w:rPr>
        <w:tab/>
      </w:r>
      <w:r w:rsidRPr="00175FFD">
        <w:t>Presentar ante la ACAJA, en el primer bimestre de cada año, la información contenida en el registro automatizado bajo protesta de decir verdad, generado en el ejercicio fiscal anterior con motivo de la mercancía comprada/vendida contra la mercancía cuya entrada/salida se hubiese registrado en los medidores instalados.</w:t>
      </w:r>
    </w:p>
    <w:p w:rsidR="000D331F" w:rsidRPr="00175FFD" w:rsidRDefault="000D331F" w:rsidP="00157A22">
      <w:pPr>
        <w:pStyle w:val="Texto"/>
        <w:spacing w:line="276" w:lineRule="auto"/>
        <w:ind w:left="2592" w:hanging="432"/>
        <w:rPr>
          <w:b/>
        </w:rPr>
      </w:pPr>
      <w:r w:rsidRPr="00175FFD">
        <w:rPr>
          <w:b/>
        </w:rPr>
        <w:t>e)</w:t>
      </w:r>
      <w:r w:rsidRPr="00175FFD">
        <w:rPr>
          <w:b/>
        </w:rPr>
        <w:tab/>
      </w:r>
      <w:r w:rsidRPr="00175FFD">
        <w:t xml:space="preserve">Cuando la autorización se haya otorgado por un plazo mayor a un año, deberán presentar ante la ACAJA, copia del comprobante de pago realizado a través del esquema electrónico e5cinco, con el que se acredite el pago anual </w:t>
      </w:r>
      <w:r w:rsidRPr="00175FFD">
        <w:lastRenderedPageBreak/>
        <w:t>del derecho previsto en el artículo 40, inciso h) y segundo párrafo de la LFD, a más tardar el 15 de febrero de cada año, de conformidad con lo dispuesto en el artículo 4, quinto párrafo de dicha Ley.</w:t>
      </w:r>
    </w:p>
    <w:p w:rsidR="000235EC" w:rsidRPr="006B5F52" w:rsidRDefault="000235EC" w:rsidP="00157A22">
      <w:pPr>
        <w:pStyle w:val="Texto"/>
        <w:spacing w:line="276" w:lineRule="auto"/>
        <w:ind w:left="2592" w:hanging="432"/>
        <w:rPr>
          <w:szCs w:val="18"/>
        </w:rPr>
      </w:pPr>
      <w:r w:rsidRPr="006B5F52">
        <w:rPr>
          <w:b/>
          <w:szCs w:val="18"/>
        </w:rPr>
        <w:t>f)</w:t>
      </w:r>
      <w:r w:rsidRPr="006B5F52">
        <w:rPr>
          <w:b/>
          <w:szCs w:val="18"/>
        </w:rPr>
        <w:tab/>
      </w:r>
      <w:r w:rsidRPr="006B5F52">
        <w:rPr>
          <w:szCs w:val="18"/>
        </w:rPr>
        <w:t>Estar al corriente en el cumplimiento de sus obligaciones fiscales.</w:t>
      </w:r>
    </w:p>
    <w:p w:rsidR="000D331F" w:rsidRPr="00E847E6" w:rsidRDefault="000D331F" w:rsidP="00157A22">
      <w:pPr>
        <w:pStyle w:val="Texto"/>
        <w:spacing w:line="276" w:lineRule="auto"/>
        <w:ind w:left="1440" w:hanging="1152"/>
        <w:rPr>
          <w:b/>
          <w:color w:val="000000" w:themeColor="text1"/>
        </w:rPr>
      </w:pPr>
      <w:r w:rsidRPr="00E847E6">
        <w:rPr>
          <w:b/>
          <w:color w:val="000000" w:themeColor="text1"/>
        </w:rPr>
        <w:t>Procedimiento para la obtención del CAAT</w:t>
      </w:r>
    </w:p>
    <w:p w:rsidR="000D331F" w:rsidRPr="00175FFD" w:rsidRDefault="000D331F" w:rsidP="00157A22">
      <w:pPr>
        <w:pStyle w:val="Texto"/>
        <w:spacing w:line="276" w:lineRule="auto"/>
        <w:ind w:left="1440" w:hanging="1152"/>
      </w:pPr>
      <w:r w:rsidRPr="00175FFD">
        <w:rPr>
          <w:b/>
        </w:rPr>
        <w:t>2.4.6.</w:t>
      </w:r>
      <w:r w:rsidRPr="00175FFD">
        <w:tab/>
        <w:t>Para los efectos de los artículos 1o., 6o. y 20, fracciones II, VII y X, de la Ley, y las reglas 1.9.8., fracción III, 1.9.9., fracción II, 1.9.10., 1.9.17., y 2.4.7., las personas físicas o morales que requieran inscribirse en el registro de empresas porteadoras, deberán realizar el trámite ante la ACMA, ingresando a la Ventanilla Digital.</w:t>
      </w:r>
    </w:p>
    <w:p w:rsidR="000D331F" w:rsidRPr="00175FFD" w:rsidRDefault="000D331F" w:rsidP="00157A22">
      <w:pPr>
        <w:pStyle w:val="Texto"/>
        <w:spacing w:line="276" w:lineRule="auto"/>
        <w:ind w:left="2160" w:hanging="720"/>
      </w:pPr>
      <w:r w:rsidRPr="00175FFD">
        <w:rPr>
          <w:b/>
        </w:rPr>
        <w:t>I.</w:t>
      </w:r>
      <w:r w:rsidRPr="00175FFD">
        <w:tab/>
        <w:t>Tratándose del agente internacional de carga constituido conforme a la legislación nacional, del agente naviero general o del agente naviero consignatario de buques, únicamente deberá capturar el nombre del director general, en el caso de</w:t>
      </w:r>
      <w:r>
        <w:t xml:space="preserve"> </w:t>
      </w:r>
      <w:r w:rsidRPr="00175FFD">
        <w:t>personas morales.</w:t>
      </w:r>
    </w:p>
    <w:p w:rsidR="000235EC" w:rsidRPr="006B5F52" w:rsidRDefault="000235EC" w:rsidP="00157A22">
      <w:pPr>
        <w:pStyle w:val="Texto"/>
        <w:spacing w:line="276" w:lineRule="auto"/>
        <w:ind w:left="2160" w:hanging="720"/>
        <w:rPr>
          <w:b/>
        </w:rPr>
      </w:pPr>
      <w:r w:rsidRPr="006B5F52">
        <w:rPr>
          <w:b/>
        </w:rPr>
        <w:t>II.</w:t>
      </w:r>
      <w:r w:rsidRPr="006B5F52">
        <w:rPr>
          <w:b/>
        </w:rPr>
        <w:tab/>
      </w:r>
      <w:r w:rsidRPr="006B5F52">
        <w:rPr>
          <w:szCs w:val="18"/>
        </w:rPr>
        <w:t>Tratándose del agente internacional de carga residente en el extranjero o constituido de conformidad con las leyes extranjeras, deberá accesar a la Ventanilla Digital, con la e.firma de su representante en territorio nacional, designado en términos de lo señalado en el artículo 20, último párrafo, de la Ley, proporcionando la siguiente información:</w:t>
      </w:r>
    </w:p>
    <w:p w:rsidR="000D331F" w:rsidRPr="00175FFD" w:rsidRDefault="000D331F" w:rsidP="00157A22">
      <w:pPr>
        <w:pStyle w:val="Texto"/>
        <w:spacing w:line="276" w:lineRule="auto"/>
        <w:ind w:left="2592" w:hanging="432"/>
        <w:rPr>
          <w:b/>
        </w:rPr>
      </w:pPr>
      <w:r w:rsidRPr="00175FFD">
        <w:rPr>
          <w:b/>
        </w:rPr>
        <w:t>a)</w:t>
      </w:r>
      <w:r w:rsidRPr="00175FFD">
        <w:rPr>
          <w:b/>
        </w:rPr>
        <w:tab/>
      </w:r>
      <w:r w:rsidRPr="00175FFD">
        <w:t>Nombre, denominación o razón social.</w:t>
      </w:r>
    </w:p>
    <w:p w:rsidR="000D331F" w:rsidRPr="00175FFD" w:rsidRDefault="000D331F" w:rsidP="00157A22">
      <w:pPr>
        <w:pStyle w:val="Texto"/>
        <w:spacing w:line="276" w:lineRule="auto"/>
        <w:ind w:left="2592" w:hanging="432"/>
        <w:rPr>
          <w:b/>
        </w:rPr>
      </w:pPr>
      <w:r w:rsidRPr="00175FFD">
        <w:rPr>
          <w:b/>
        </w:rPr>
        <w:t>b)</w:t>
      </w:r>
      <w:r w:rsidRPr="00175FFD">
        <w:rPr>
          <w:b/>
        </w:rPr>
        <w:tab/>
      </w:r>
      <w:r w:rsidRPr="00175FFD">
        <w:t>Número de identificación fiscal en el país de residencia y/o número de seguro social.</w:t>
      </w:r>
    </w:p>
    <w:p w:rsidR="000D331F" w:rsidRPr="00175FFD" w:rsidRDefault="000D331F" w:rsidP="00157A22">
      <w:pPr>
        <w:pStyle w:val="Texto"/>
        <w:spacing w:line="276" w:lineRule="auto"/>
        <w:ind w:left="2592" w:hanging="432"/>
        <w:rPr>
          <w:b/>
        </w:rPr>
      </w:pPr>
      <w:r w:rsidRPr="00175FFD">
        <w:rPr>
          <w:b/>
        </w:rPr>
        <w:t>c)</w:t>
      </w:r>
      <w:r w:rsidRPr="00175FFD">
        <w:rPr>
          <w:b/>
        </w:rPr>
        <w:tab/>
      </w:r>
      <w:r w:rsidRPr="00175FFD">
        <w:t>Domicilio.</w:t>
      </w:r>
    </w:p>
    <w:p w:rsidR="000D331F" w:rsidRPr="00175FFD" w:rsidRDefault="000D331F" w:rsidP="00157A22">
      <w:pPr>
        <w:pStyle w:val="Texto"/>
        <w:spacing w:line="276" w:lineRule="auto"/>
        <w:ind w:left="2592" w:hanging="432"/>
        <w:rPr>
          <w:b/>
        </w:rPr>
      </w:pPr>
      <w:r w:rsidRPr="00175FFD">
        <w:rPr>
          <w:b/>
        </w:rPr>
        <w:t>d)</w:t>
      </w:r>
      <w:r w:rsidRPr="00175FFD">
        <w:rPr>
          <w:b/>
        </w:rPr>
        <w:tab/>
      </w:r>
      <w:r w:rsidRPr="00175FFD">
        <w:t>Dirección de correo electrónico.</w:t>
      </w:r>
    </w:p>
    <w:p w:rsidR="000D331F" w:rsidRPr="00175FFD" w:rsidRDefault="000D331F" w:rsidP="00157A22">
      <w:pPr>
        <w:pStyle w:val="Texto"/>
        <w:spacing w:line="276" w:lineRule="auto"/>
        <w:ind w:left="2160" w:hanging="720"/>
      </w:pPr>
      <w:r w:rsidRPr="00175FFD">
        <w:rPr>
          <w:b/>
        </w:rPr>
        <w:tab/>
      </w:r>
      <w:r w:rsidRPr="00175FFD">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rsidR="000235EC" w:rsidRPr="006B5F52" w:rsidRDefault="000235EC" w:rsidP="00157A22">
      <w:pPr>
        <w:pStyle w:val="Texto"/>
        <w:spacing w:line="276" w:lineRule="auto"/>
        <w:ind w:left="2160" w:hanging="720"/>
        <w:rPr>
          <w:szCs w:val="18"/>
        </w:rPr>
      </w:pPr>
      <w:r w:rsidRPr="006B5F52">
        <w:rPr>
          <w:b/>
        </w:rPr>
        <w:t>III.</w:t>
      </w:r>
      <w:r w:rsidRPr="006B5F52">
        <w:rPr>
          <w:b/>
        </w:rPr>
        <w:tab/>
      </w:r>
      <w:r w:rsidRPr="006B5F52">
        <w:rPr>
          <w:szCs w:val="18"/>
        </w:rPr>
        <w:t>Tratándose de personas que proporcionen el servicio de autotransporte terrestre o de los propietarios de vehículos de carga, residentes en el extranjero o constituidos de conformidad con las leyes extranjeras, para los efectos de este numeral, podrán accesar a la Ventanilla Digital sin el uso de la e.firma, efectuando un registro previo en la misma, proporcionando la siguiente información:</w:t>
      </w:r>
    </w:p>
    <w:p w:rsidR="000D331F" w:rsidRPr="00175FFD" w:rsidRDefault="000D331F" w:rsidP="00157A22">
      <w:pPr>
        <w:pStyle w:val="Texto"/>
        <w:spacing w:line="276" w:lineRule="auto"/>
        <w:ind w:left="2592" w:hanging="432"/>
      </w:pPr>
      <w:r w:rsidRPr="00175FFD">
        <w:rPr>
          <w:b/>
        </w:rPr>
        <w:t>a)</w:t>
      </w:r>
      <w:r w:rsidRPr="00175FFD">
        <w:rPr>
          <w:b/>
        </w:rPr>
        <w:tab/>
      </w:r>
      <w:r w:rsidRPr="00175FFD">
        <w:t>Nombre, denominación o razón social.</w:t>
      </w:r>
    </w:p>
    <w:p w:rsidR="000D331F" w:rsidRPr="00175FFD" w:rsidRDefault="000D331F" w:rsidP="00157A22">
      <w:pPr>
        <w:pStyle w:val="Texto"/>
        <w:spacing w:line="276" w:lineRule="auto"/>
        <w:ind w:left="2592" w:hanging="432"/>
      </w:pPr>
      <w:r w:rsidRPr="00175FFD">
        <w:rPr>
          <w:b/>
        </w:rPr>
        <w:t>b)</w:t>
      </w:r>
      <w:r w:rsidRPr="00175FFD">
        <w:rPr>
          <w:b/>
        </w:rPr>
        <w:tab/>
      </w:r>
      <w:r w:rsidRPr="00175FFD">
        <w:t>Número de identificación fiscal en el país de residencia y/o número de seguro social.</w:t>
      </w:r>
    </w:p>
    <w:p w:rsidR="000D331F" w:rsidRPr="00175FFD" w:rsidRDefault="000D331F" w:rsidP="00157A22">
      <w:pPr>
        <w:pStyle w:val="Texto"/>
        <w:spacing w:line="276" w:lineRule="auto"/>
        <w:ind w:left="2592" w:hanging="432"/>
      </w:pPr>
      <w:r w:rsidRPr="00175FFD">
        <w:rPr>
          <w:b/>
        </w:rPr>
        <w:t>c)</w:t>
      </w:r>
      <w:r w:rsidRPr="00175FFD">
        <w:rPr>
          <w:b/>
        </w:rPr>
        <w:tab/>
      </w:r>
      <w:r w:rsidRPr="00175FFD">
        <w:t>Domicilio.</w:t>
      </w:r>
    </w:p>
    <w:p w:rsidR="000D331F" w:rsidRPr="00175FFD" w:rsidRDefault="000D331F" w:rsidP="00157A22">
      <w:pPr>
        <w:pStyle w:val="Texto"/>
        <w:spacing w:line="276" w:lineRule="auto"/>
        <w:ind w:left="2592" w:hanging="432"/>
      </w:pPr>
      <w:r w:rsidRPr="00175FFD">
        <w:rPr>
          <w:b/>
        </w:rPr>
        <w:t>d)</w:t>
      </w:r>
      <w:r w:rsidRPr="00175FFD">
        <w:rPr>
          <w:b/>
        </w:rPr>
        <w:tab/>
      </w:r>
      <w:r w:rsidRPr="00175FFD">
        <w:t>Nombre del director general.</w:t>
      </w:r>
    </w:p>
    <w:p w:rsidR="000D331F" w:rsidRPr="00175FFD" w:rsidRDefault="000D331F" w:rsidP="00157A22">
      <w:pPr>
        <w:pStyle w:val="Texto"/>
        <w:spacing w:line="276" w:lineRule="auto"/>
        <w:ind w:left="2592" w:hanging="432"/>
      </w:pPr>
      <w:r w:rsidRPr="00175FFD">
        <w:rPr>
          <w:b/>
        </w:rPr>
        <w:t>e)</w:t>
      </w:r>
      <w:r w:rsidRPr="00175FFD">
        <w:rPr>
          <w:b/>
        </w:rPr>
        <w:tab/>
      </w:r>
      <w:r w:rsidRPr="00175FFD">
        <w:t>Lista del parque vehicular, incluyendo el NIV o número de serie; número económico; tipo de vehículo; número de dispositivo de identificación de radiofrecuencia (transponder) con las características tecnológicas de conformidad con el Apéndice 22 del Anexo 22; y número de placas, estado o provincia y país emisor, para cada vehículo.</w:t>
      </w:r>
    </w:p>
    <w:p w:rsidR="000D331F" w:rsidRPr="00175FFD" w:rsidRDefault="000D331F" w:rsidP="00157A22">
      <w:pPr>
        <w:pStyle w:val="Texto"/>
        <w:spacing w:line="276" w:lineRule="auto"/>
        <w:ind w:left="2592" w:hanging="432"/>
      </w:pPr>
      <w:r w:rsidRPr="00175FFD">
        <w:rPr>
          <w:b/>
        </w:rPr>
        <w:t>f)</w:t>
      </w:r>
      <w:r w:rsidRPr="00175FFD">
        <w:rPr>
          <w:b/>
        </w:rPr>
        <w:tab/>
      </w:r>
      <w:r w:rsidRPr="00175FFD">
        <w:t>Lista de sus chóferes, incluyendo su nacionalidad, CURP (en el caso de mexicanos) o número de seguro social (tratándose de extranjeros), país de residencia y dirección completa de cada uno de ellos.</w:t>
      </w:r>
    </w:p>
    <w:p w:rsidR="000D331F" w:rsidRPr="00175FFD" w:rsidRDefault="000D331F" w:rsidP="00157A22">
      <w:pPr>
        <w:pStyle w:val="Texto"/>
        <w:spacing w:line="276" w:lineRule="auto"/>
        <w:ind w:left="2592" w:hanging="432"/>
      </w:pPr>
      <w:r w:rsidRPr="00175FFD">
        <w:rPr>
          <w:b/>
        </w:rPr>
        <w:t>g)</w:t>
      </w:r>
      <w:r w:rsidRPr="00175FFD">
        <w:rPr>
          <w:b/>
        </w:rPr>
        <w:tab/>
      </w:r>
      <w:r w:rsidRPr="00175FFD">
        <w:t>Nombre, denominación o razón social de los socios, tratándose de personas morales.</w:t>
      </w:r>
    </w:p>
    <w:p w:rsidR="000D331F" w:rsidRPr="00175FFD" w:rsidRDefault="000D331F" w:rsidP="00157A22">
      <w:pPr>
        <w:pStyle w:val="Texto"/>
        <w:spacing w:line="276" w:lineRule="auto"/>
        <w:ind w:left="2160" w:hanging="720"/>
      </w:pPr>
      <w:r w:rsidRPr="00175FFD">
        <w:rPr>
          <w:b/>
        </w:rPr>
        <w:lastRenderedPageBreak/>
        <w:t>IV.</w:t>
      </w:r>
      <w:r w:rsidRPr="00175FFD">
        <w:tab/>
        <w:t>Tratándose de las personas que proporcionen el servicio de autotransporte terrestre y de los propietarios de vehículos de carga:</w:t>
      </w:r>
    </w:p>
    <w:p w:rsidR="000D331F" w:rsidRPr="00175FFD" w:rsidRDefault="000D331F" w:rsidP="00157A22">
      <w:pPr>
        <w:pStyle w:val="Texto"/>
        <w:spacing w:line="276" w:lineRule="auto"/>
        <w:ind w:left="2592" w:hanging="432"/>
      </w:pPr>
      <w:r w:rsidRPr="00175FFD">
        <w:rPr>
          <w:b/>
        </w:rPr>
        <w:t>a)</w:t>
      </w:r>
      <w:r w:rsidRPr="00175FFD">
        <w:rPr>
          <w:b/>
        </w:rPr>
        <w:tab/>
      </w:r>
      <w:r w:rsidRPr="00175FFD">
        <w:t>Nombre del director general de la persona moral, en su caso.</w:t>
      </w:r>
    </w:p>
    <w:p w:rsidR="000D331F" w:rsidRPr="00175FFD" w:rsidRDefault="000D331F" w:rsidP="00157A22">
      <w:pPr>
        <w:pStyle w:val="Texto"/>
        <w:spacing w:line="276" w:lineRule="auto"/>
        <w:ind w:left="2592" w:hanging="432"/>
      </w:pPr>
      <w:r w:rsidRPr="00175FFD">
        <w:rPr>
          <w:b/>
        </w:rPr>
        <w:t>b)</w:t>
      </w:r>
      <w:r w:rsidRPr="00175FFD">
        <w:rPr>
          <w:b/>
        </w:rPr>
        <w:tab/>
      </w:r>
      <w:r w:rsidRPr="00175FFD">
        <w:t>Lista del parque vehicular, incluyendo el NIV o número de serie; número económico; tipo de vehículo; número de dispositivo de identificación</w:t>
      </w:r>
      <w:r>
        <w:t xml:space="preserve"> </w:t>
      </w:r>
      <w:r w:rsidRPr="00175FFD">
        <w:t>de radiofrecuencia (transponder) con las características tecnológicas de conformidad con el Apéndice 22 del Anexo 22; y número de placas, estado o provincia y país emisor, para cada vehículo.</w:t>
      </w:r>
    </w:p>
    <w:p w:rsidR="000D331F" w:rsidRPr="00175FFD" w:rsidRDefault="000D331F" w:rsidP="00157A22">
      <w:pPr>
        <w:pStyle w:val="Texto"/>
        <w:spacing w:line="276" w:lineRule="auto"/>
        <w:ind w:left="2592" w:hanging="432"/>
      </w:pPr>
      <w:r w:rsidRPr="00175FFD">
        <w:rPr>
          <w:b/>
        </w:rPr>
        <w:t>c)</w:t>
      </w:r>
      <w:r w:rsidRPr="00175FFD">
        <w:rPr>
          <w:b/>
        </w:rPr>
        <w:tab/>
      </w:r>
      <w:r w:rsidRPr="00175FFD">
        <w:t>Lista de sus chóferes, incluyendo su nacionalidad, CURP (en el caso de mexicanos) o número de seguro social (tratándose de extranjeros), país</w:t>
      </w:r>
      <w:r>
        <w:t xml:space="preserve"> </w:t>
      </w:r>
      <w:r w:rsidRPr="00175FFD">
        <w:t>de residencia y dirección completa de cada uno de ellos.</w:t>
      </w:r>
    </w:p>
    <w:p w:rsidR="000D331F" w:rsidRPr="00175FFD" w:rsidRDefault="000D331F" w:rsidP="00157A22">
      <w:pPr>
        <w:pStyle w:val="Texto"/>
        <w:spacing w:line="276" w:lineRule="auto"/>
        <w:ind w:left="2592" w:hanging="432"/>
      </w:pPr>
      <w:r w:rsidRPr="00175FFD">
        <w:rPr>
          <w:b/>
        </w:rPr>
        <w:t>d)</w:t>
      </w:r>
      <w:r w:rsidRPr="00175FFD">
        <w:rPr>
          <w:b/>
        </w:rPr>
        <w:tab/>
      </w:r>
      <w:r w:rsidRPr="00175FFD">
        <w:t>Nombre y en su caso RFC de los socios, tratándose de personas morales.</w:t>
      </w:r>
    </w:p>
    <w:p w:rsidR="000D331F" w:rsidRPr="00175FFD" w:rsidRDefault="000D331F" w:rsidP="00157A22">
      <w:pPr>
        <w:pStyle w:val="Texto"/>
        <w:spacing w:line="276" w:lineRule="auto"/>
        <w:ind w:left="2160" w:hanging="720"/>
      </w:pPr>
      <w:r w:rsidRPr="00175FFD">
        <w:rPr>
          <w:b/>
        </w:rPr>
        <w:t>V.</w:t>
      </w:r>
      <w:r w:rsidRPr="00175FFD">
        <w:tab/>
        <w:t>Tratándose de las empresas de transportación marítima:</w:t>
      </w:r>
    </w:p>
    <w:p w:rsidR="000D331F" w:rsidRPr="00175FFD" w:rsidRDefault="000D331F" w:rsidP="00157A22">
      <w:pPr>
        <w:pStyle w:val="Texto"/>
        <w:spacing w:line="276" w:lineRule="auto"/>
        <w:ind w:left="2592" w:hanging="432"/>
      </w:pPr>
      <w:r w:rsidRPr="00175FFD">
        <w:rPr>
          <w:b/>
        </w:rPr>
        <w:t>a)</w:t>
      </w:r>
      <w:r w:rsidRPr="00175FFD">
        <w:rPr>
          <w:b/>
        </w:rPr>
        <w:tab/>
      </w:r>
      <w:r w:rsidRPr="00175FFD">
        <w:t>Nombre, denominación o razón social de la empresa de transportación marítima.</w:t>
      </w:r>
    </w:p>
    <w:p w:rsidR="000D331F" w:rsidRPr="00175FFD" w:rsidRDefault="000D331F" w:rsidP="00157A22">
      <w:pPr>
        <w:pStyle w:val="Texto"/>
        <w:spacing w:line="276" w:lineRule="auto"/>
        <w:ind w:left="2592" w:hanging="432"/>
      </w:pPr>
      <w:r w:rsidRPr="00175FFD">
        <w:rPr>
          <w:b/>
        </w:rPr>
        <w:t>b)</w:t>
      </w:r>
      <w:r w:rsidRPr="00175FFD">
        <w:rPr>
          <w:b/>
        </w:rPr>
        <w:tab/>
      </w:r>
      <w:r w:rsidRPr="00175FFD">
        <w:t>RFC o número de seguro social en el caso de personas físicas extranjeras.</w:t>
      </w:r>
    </w:p>
    <w:p w:rsidR="000D331F" w:rsidRPr="00175FFD" w:rsidRDefault="000D331F" w:rsidP="00157A22">
      <w:pPr>
        <w:pStyle w:val="Texto"/>
        <w:spacing w:line="276" w:lineRule="auto"/>
        <w:ind w:left="2592" w:hanging="432"/>
      </w:pPr>
      <w:r w:rsidRPr="00175FFD">
        <w:rPr>
          <w:b/>
        </w:rPr>
        <w:t>c)</w:t>
      </w:r>
      <w:r w:rsidRPr="00175FFD">
        <w:rPr>
          <w:b/>
        </w:rPr>
        <w:tab/>
      </w:r>
      <w:r w:rsidRPr="00175FFD">
        <w:t>Domicilio.</w:t>
      </w:r>
    </w:p>
    <w:p w:rsidR="000D331F" w:rsidRPr="00175FFD" w:rsidRDefault="000D331F" w:rsidP="00157A22">
      <w:pPr>
        <w:pStyle w:val="Texto"/>
        <w:spacing w:line="276" w:lineRule="auto"/>
        <w:ind w:left="2592" w:hanging="432"/>
      </w:pPr>
      <w:r w:rsidRPr="00175FFD">
        <w:rPr>
          <w:b/>
        </w:rPr>
        <w:t>d)</w:t>
      </w:r>
      <w:r w:rsidRPr="00175FFD">
        <w:rPr>
          <w:b/>
        </w:rPr>
        <w:tab/>
      </w:r>
      <w:r w:rsidRPr="00175FFD">
        <w:t>Dirección de correo electrónico.</w:t>
      </w:r>
    </w:p>
    <w:p w:rsidR="000D331F" w:rsidRPr="00175FFD" w:rsidRDefault="000D331F" w:rsidP="00157A22">
      <w:pPr>
        <w:pStyle w:val="Texto"/>
        <w:spacing w:line="276" w:lineRule="auto"/>
        <w:ind w:left="2592" w:hanging="432"/>
      </w:pPr>
      <w:r w:rsidRPr="00175FFD">
        <w:rPr>
          <w:b/>
        </w:rPr>
        <w:t>e)</w:t>
      </w:r>
      <w:r w:rsidRPr="00175FFD">
        <w:rPr>
          <w:b/>
        </w:rPr>
        <w:tab/>
      </w:r>
      <w:r w:rsidRPr="00175FFD">
        <w:t>Nombre del director general de la persona moral, en su caso.</w:t>
      </w:r>
    </w:p>
    <w:p w:rsidR="000D331F" w:rsidRPr="00175FFD" w:rsidRDefault="000D331F" w:rsidP="00157A22">
      <w:pPr>
        <w:pStyle w:val="Texto"/>
        <w:spacing w:line="276" w:lineRule="auto"/>
        <w:ind w:left="1440" w:hanging="1152"/>
      </w:pPr>
      <w:r w:rsidRPr="00175FFD">
        <w:tab/>
        <w:t>En este caso, la solicitud del registro para obtener el CAAT se realizará por conducto de su agente naviero general o agente naviero consignatario de buques.</w:t>
      </w:r>
    </w:p>
    <w:p w:rsidR="000D331F" w:rsidRPr="00175FFD" w:rsidRDefault="000D331F" w:rsidP="00157A22">
      <w:pPr>
        <w:pStyle w:val="Texto"/>
        <w:spacing w:line="276" w:lineRule="auto"/>
        <w:ind w:left="1440" w:hanging="1152"/>
      </w:pPr>
      <w:r w:rsidRPr="00175FFD">
        <w:tab/>
        <w:t>El resultado de la solicitud será dado a conocer en la Ventanilla Digital a que hace referencia la presente regla, dentro del plazo previsto en el artículo 37 del Código.</w:t>
      </w:r>
    </w:p>
    <w:p w:rsidR="00842531" w:rsidRPr="006B5F52" w:rsidRDefault="00842531" w:rsidP="00157A22">
      <w:pPr>
        <w:pStyle w:val="Texto"/>
        <w:spacing w:line="276" w:lineRule="auto"/>
        <w:ind w:left="2160" w:hanging="720"/>
        <w:rPr>
          <w:b/>
        </w:rPr>
      </w:pPr>
      <w:r w:rsidRPr="006B5F52">
        <w:rPr>
          <w:b/>
        </w:rPr>
        <w:t>VI.</w:t>
      </w:r>
      <w:r w:rsidRPr="006B5F52">
        <w:rPr>
          <w:b/>
        </w:rPr>
        <w:tab/>
      </w:r>
      <w:r w:rsidRPr="006B5F52">
        <w:t xml:space="preserve">Tratándose de empresas que proporcionen el servicio de transportación aérea de carga, residentes en el extranjero o constituidas de conformidad con las leyes extranjeras, deberán accesar a la Ventanilla Digital, con la </w:t>
      </w:r>
      <w:r w:rsidRPr="006B5F52">
        <w:rPr>
          <w:szCs w:val="18"/>
        </w:rPr>
        <w:t>e.firma</w:t>
      </w:r>
      <w:r w:rsidRPr="006B5F52">
        <w:t xml:space="preserve"> de su representante en territorio nacional, designado en términos de lo señalado en el artículo 20, último párrafo, de la Ley, proporcionando la siguiente información.</w:t>
      </w:r>
    </w:p>
    <w:p w:rsidR="000D331F" w:rsidRPr="00175FFD" w:rsidRDefault="000D331F" w:rsidP="00157A22">
      <w:pPr>
        <w:pStyle w:val="Texto"/>
        <w:spacing w:line="276" w:lineRule="auto"/>
        <w:ind w:left="2592" w:hanging="432"/>
        <w:rPr>
          <w:b/>
        </w:rPr>
      </w:pPr>
      <w:r w:rsidRPr="00175FFD">
        <w:rPr>
          <w:b/>
        </w:rPr>
        <w:t>a)</w:t>
      </w:r>
      <w:r w:rsidRPr="00175FFD">
        <w:rPr>
          <w:b/>
        </w:rPr>
        <w:tab/>
      </w:r>
      <w:r w:rsidRPr="00175FFD">
        <w:t>Nombre, denominación o razón social.</w:t>
      </w:r>
    </w:p>
    <w:p w:rsidR="000D331F" w:rsidRPr="00175FFD" w:rsidRDefault="000D331F" w:rsidP="00157A22">
      <w:pPr>
        <w:pStyle w:val="Texto"/>
        <w:spacing w:line="276" w:lineRule="auto"/>
        <w:ind w:left="2592" w:hanging="432"/>
        <w:rPr>
          <w:b/>
        </w:rPr>
      </w:pPr>
      <w:r w:rsidRPr="00175FFD">
        <w:rPr>
          <w:b/>
        </w:rPr>
        <w:t>b)</w:t>
      </w:r>
      <w:r w:rsidRPr="00175FFD">
        <w:rPr>
          <w:b/>
        </w:rPr>
        <w:tab/>
      </w:r>
      <w:r w:rsidRPr="00175FFD">
        <w:t>Número de identificación fiscal en el país de residencia y/o número de seguro social.</w:t>
      </w:r>
    </w:p>
    <w:p w:rsidR="000D331F" w:rsidRPr="00175FFD" w:rsidRDefault="000D331F" w:rsidP="00157A22">
      <w:pPr>
        <w:pStyle w:val="Texto"/>
        <w:spacing w:line="276" w:lineRule="auto"/>
        <w:ind w:left="2592" w:hanging="432"/>
        <w:rPr>
          <w:b/>
        </w:rPr>
      </w:pPr>
      <w:r w:rsidRPr="00175FFD">
        <w:rPr>
          <w:b/>
        </w:rPr>
        <w:t>c)</w:t>
      </w:r>
      <w:r w:rsidRPr="00175FFD">
        <w:rPr>
          <w:b/>
        </w:rPr>
        <w:tab/>
      </w:r>
      <w:r w:rsidRPr="00175FFD">
        <w:t>Domicilio.</w:t>
      </w:r>
    </w:p>
    <w:p w:rsidR="000D331F" w:rsidRPr="00175FFD" w:rsidRDefault="000D331F" w:rsidP="00157A22">
      <w:pPr>
        <w:pStyle w:val="Texto"/>
        <w:spacing w:line="276" w:lineRule="auto"/>
        <w:ind w:left="2592" w:hanging="432"/>
        <w:rPr>
          <w:b/>
        </w:rPr>
      </w:pPr>
      <w:r w:rsidRPr="00175FFD">
        <w:rPr>
          <w:b/>
        </w:rPr>
        <w:t>d)</w:t>
      </w:r>
      <w:r w:rsidRPr="00175FFD">
        <w:rPr>
          <w:b/>
        </w:rPr>
        <w:tab/>
      </w:r>
      <w:r w:rsidRPr="00175FFD">
        <w:t>Clave IATA o ICAO.</w:t>
      </w:r>
    </w:p>
    <w:p w:rsidR="000D331F" w:rsidRPr="00175FFD" w:rsidRDefault="000D331F" w:rsidP="00157A22">
      <w:pPr>
        <w:pStyle w:val="Texto"/>
        <w:spacing w:line="276" w:lineRule="auto"/>
        <w:ind w:left="2592" w:hanging="432"/>
        <w:rPr>
          <w:b/>
        </w:rPr>
      </w:pPr>
      <w:r w:rsidRPr="00175FFD">
        <w:rPr>
          <w:b/>
        </w:rPr>
        <w:t>e)</w:t>
      </w:r>
      <w:r w:rsidRPr="00175FFD">
        <w:rPr>
          <w:b/>
        </w:rPr>
        <w:tab/>
      </w:r>
      <w:r w:rsidRPr="00175FFD">
        <w:t>Dirección de correo electrónico.</w:t>
      </w:r>
    </w:p>
    <w:p w:rsidR="000D331F" w:rsidRPr="00175FFD" w:rsidRDefault="000D331F" w:rsidP="00157A22">
      <w:pPr>
        <w:pStyle w:val="Texto"/>
        <w:spacing w:line="276" w:lineRule="auto"/>
        <w:ind w:left="2160" w:hanging="720"/>
      </w:pPr>
      <w:r w:rsidRPr="00175FFD">
        <w:rPr>
          <w:b/>
        </w:rPr>
        <w:tab/>
      </w:r>
      <w:r w:rsidRPr="00175FFD">
        <w:t>Para efectos de la presente fracción se entenderá que el agente internacional de carga designa como su representante en territorio nacional, en los términos que señala el artículo 20, último párrafo, de la Ley, a la persona que ingrese a la Ventanilla Digital para obtener el registro de empresa porteadora.</w:t>
      </w:r>
    </w:p>
    <w:p w:rsidR="000D331F" w:rsidRPr="00175FFD" w:rsidRDefault="000D331F" w:rsidP="00157A22">
      <w:pPr>
        <w:pStyle w:val="Texto"/>
        <w:spacing w:line="276" w:lineRule="auto"/>
        <w:ind w:left="2160" w:hanging="720"/>
      </w:pPr>
      <w:r w:rsidRPr="00175FFD">
        <w:rPr>
          <w:b/>
        </w:rPr>
        <w:t>VII.</w:t>
      </w:r>
      <w:r w:rsidRPr="00175FFD">
        <w:rPr>
          <w:b/>
        </w:rPr>
        <w:tab/>
      </w:r>
      <w:r w:rsidRPr="00175FFD">
        <w:t>Tratándose de las empresas que proporcionen el servicio de transportación aérea de carga constituidas conforme la legislación nacional, únicamente deberán proporcionar la Clave IATA o ICAO.</w:t>
      </w:r>
    </w:p>
    <w:p w:rsidR="000D331F" w:rsidRPr="00175FFD" w:rsidRDefault="000D331F" w:rsidP="00157A22">
      <w:pPr>
        <w:pStyle w:val="Texto"/>
        <w:spacing w:line="276" w:lineRule="auto"/>
        <w:ind w:left="1440" w:hanging="1152"/>
      </w:pPr>
      <w:r w:rsidRPr="00175FFD">
        <w:tab/>
        <w:t>El registro tendrá una vigencia de un año y podrá renovarse anualmente cumpliendo con las formalidades previstas para su otorgamiento.</w:t>
      </w:r>
    </w:p>
    <w:p w:rsidR="000D331F" w:rsidRPr="00175FFD" w:rsidRDefault="000D331F" w:rsidP="00157A22">
      <w:pPr>
        <w:pStyle w:val="Texto"/>
        <w:spacing w:line="276" w:lineRule="auto"/>
        <w:ind w:left="1440" w:hanging="1152"/>
      </w:pPr>
      <w:r w:rsidRPr="00175FFD">
        <w:lastRenderedPageBreak/>
        <w:tab/>
        <w:t>Si con posterioridad a la obtención del CAAT, cambia la información registrada en la Ventanilla Digital, se deberán realizar las actualizaciones correspondientes en dicho sistema, en un plazo no mayor a 10 días contados a partir de la modificación.</w:t>
      </w:r>
    </w:p>
    <w:p w:rsidR="000D331F" w:rsidRPr="00175FFD" w:rsidRDefault="000D331F" w:rsidP="00157A22">
      <w:pPr>
        <w:pStyle w:val="Texto"/>
        <w:spacing w:line="276" w:lineRule="auto"/>
        <w:ind w:left="1440" w:hanging="1152"/>
      </w:pPr>
      <w:r w:rsidRPr="00175FFD">
        <w:tab/>
        <w:t>La AGA podrá cancelar el CAAT cuando el titular incurra en cualquiera de las causales previstas en el artículo 144-A de la Ley o en cualquiera de los siguientes supuestos:</w:t>
      </w:r>
    </w:p>
    <w:p w:rsidR="000D331F" w:rsidRPr="00175FFD" w:rsidRDefault="000D331F" w:rsidP="00157A22">
      <w:pPr>
        <w:pStyle w:val="Texto"/>
        <w:spacing w:line="276" w:lineRule="auto"/>
        <w:ind w:left="2160" w:hanging="720"/>
      </w:pPr>
      <w:r w:rsidRPr="00175FFD">
        <w:rPr>
          <w:b/>
        </w:rPr>
        <w:t>I.</w:t>
      </w:r>
      <w:r w:rsidRPr="00175FFD">
        <w:rPr>
          <w:b/>
        </w:rPr>
        <w:tab/>
      </w:r>
      <w:r w:rsidRPr="00175FFD">
        <w:t>Presente aviso de cancelación en el RFC.</w:t>
      </w:r>
    </w:p>
    <w:p w:rsidR="000D331F" w:rsidRPr="00175FFD" w:rsidRDefault="000D331F" w:rsidP="00157A22">
      <w:pPr>
        <w:pStyle w:val="Texto"/>
        <w:spacing w:line="276" w:lineRule="auto"/>
        <w:ind w:left="2160" w:hanging="720"/>
      </w:pPr>
      <w:r w:rsidRPr="00175FFD">
        <w:rPr>
          <w:b/>
        </w:rPr>
        <w:t>II.</w:t>
      </w:r>
      <w:r w:rsidRPr="00175FFD">
        <w:rPr>
          <w:b/>
        </w:rPr>
        <w:tab/>
      </w:r>
      <w:r w:rsidRPr="00175FFD">
        <w:t>Presente aviso de suspensión de actividades en el RFC.</w:t>
      </w:r>
    </w:p>
    <w:p w:rsidR="000D331F" w:rsidRPr="00175FFD" w:rsidRDefault="000D331F" w:rsidP="00157A22">
      <w:pPr>
        <w:pStyle w:val="Texto"/>
        <w:spacing w:line="276" w:lineRule="auto"/>
        <w:ind w:left="2160" w:hanging="720"/>
      </w:pPr>
      <w:r w:rsidRPr="00175FFD">
        <w:rPr>
          <w:b/>
        </w:rPr>
        <w:t>III.</w:t>
      </w:r>
      <w:r w:rsidRPr="00175FFD">
        <w:rPr>
          <w:b/>
        </w:rPr>
        <w:tab/>
      </w:r>
      <w:r w:rsidRPr="00175FFD">
        <w:t>Permita que utilicen su CAAT personas que aún no realicen o concluyan su trámite para obtener su CAAT o que les haya sido cancelado.</w:t>
      </w:r>
    </w:p>
    <w:p w:rsidR="00842531" w:rsidRPr="006B5F52" w:rsidRDefault="00842531" w:rsidP="00157A22">
      <w:pPr>
        <w:pStyle w:val="Texto"/>
        <w:spacing w:line="276" w:lineRule="auto"/>
        <w:ind w:left="1440" w:hanging="1152"/>
        <w:rPr>
          <w:b/>
          <w:szCs w:val="18"/>
        </w:rPr>
      </w:pPr>
      <w:r w:rsidRPr="006B5F52">
        <w:rPr>
          <w:b/>
          <w:szCs w:val="18"/>
        </w:rPr>
        <w:t>Regularización de mercancía</w:t>
      </w:r>
    </w:p>
    <w:p w:rsidR="000D331F" w:rsidRPr="00175FFD" w:rsidRDefault="000D331F" w:rsidP="00157A22">
      <w:pPr>
        <w:pStyle w:val="Texto"/>
        <w:spacing w:after="80" w:line="276" w:lineRule="auto"/>
        <w:ind w:left="1440" w:hanging="1152"/>
        <w:rPr>
          <w:b/>
          <w:i/>
          <w:sz w:val="12"/>
          <w:szCs w:val="12"/>
        </w:rPr>
      </w:pPr>
      <w:r w:rsidRPr="00175FFD">
        <w:rPr>
          <w:b/>
        </w:rPr>
        <w:t>2.5.1.</w:t>
      </w:r>
      <w:r w:rsidRPr="00175FFD">
        <w:rPr>
          <w:b/>
        </w:rPr>
        <w:tab/>
      </w:r>
      <w:r w:rsidRPr="00175FFD">
        <w:t>Para los efectos del artículo 101 de la Ley, quienes tengan en su poder mercancías de procedencia extranjera y no cuenten con la documentación necesaria para acreditar su legal importación, estancia o tenencia, distintas de las referidas en la regla 2.5.2., podrán regularizarlas importándolas de manera definitiva, para lo cual deberán cumplir con</w:t>
      </w:r>
      <w:r>
        <w:t xml:space="preserve"> </w:t>
      </w:r>
      <w:r w:rsidRPr="00175FFD">
        <w:t>lo siguiente:</w:t>
      </w:r>
    </w:p>
    <w:p w:rsidR="000D331F" w:rsidRDefault="000D331F" w:rsidP="00157A22">
      <w:pPr>
        <w:pStyle w:val="Texto"/>
        <w:spacing w:after="80" w:line="276" w:lineRule="auto"/>
        <w:ind w:left="2160" w:hanging="720"/>
      </w:pPr>
      <w:r w:rsidRPr="00175FFD">
        <w:rPr>
          <w:b/>
        </w:rPr>
        <w:t>I.</w:t>
      </w:r>
      <w:r w:rsidRPr="00175FFD">
        <w:rPr>
          <w:b/>
        </w:rPr>
        <w:tab/>
      </w:r>
      <w:r>
        <w:t>Tramitar un pedimento de importación definitiva con las claves que correspondan conforme a los Apéndices 2 y 8 del Anexo 22 y presentarlo en la aduana de su elección, ante el mecanismo de selección automatizado, sin que se requiera la presentación física de las mercancías.</w:t>
      </w:r>
    </w:p>
    <w:p w:rsidR="000D331F" w:rsidRDefault="000D331F" w:rsidP="00157A22">
      <w:pPr>
        <w:pStyle w:val="Texto"/>
        <w:spacing w:after="80" w:line="276" w:lineRule="auto"/>
        <w:ind w:left="2160" w:hanging="720"/>
      </w:pPr>
      <w:r>
        <w:tab/>
        <w:t>Si el mecanismo de selección automatizado determina que debe practicarse el reconocimiento aduanero, el mismo se efectuará de manera documental.</w:t>
      </w:r>
    </w:p>
    <w:p w:rsidR="00842531" w:rsidRPr="006B5F52" w:rsidRDefault="00842531" w:rsidP="00157A22">
      <w:pPr>
        <w:pStyle w:val="Texto"/>
        <w:spacing w:line="276" w:lineRule="auto"/>
        <w:ind w:left="2160" w:hanging="720"/>
        <w:rPr>
          <w:szCs w:val="18"/>
        </w:rPr>
      </w:pPr>
      <w:r w:rsidRPr="006B5F52">
        <w:rPr>
          <w:b/>
          <w:szCs w:val="18"/>
        </w:rPr>
        <w:t>II.</w:t>
      </w:r>
      <w:r w:rsidRPr="006B5F52">
        <w:rPr>
          <w:b/>
          <w:szCs w:val="18"/>
        </w:rPr>
        <w:tab/>
      </w:r>
      <w:r w:rsidRPr="006B5F52">
        <w:rPr>
          <w:szCs w:val="18"/>
        </w:rP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o cupo, se deberá anotar en el pedimento la e.firma que demuestre el descargo total o parcial de dicho permiso o cupo.</w:t>
      </w:r>
    </w:p>
    <w:p w:rsidR="000D331F" w:rsidRPr="00175FFD" w:rsidRDefault="000D331F" w:rsidP="00157A22">
      <w:pPr>
        <w:pStyle w:val="Texto"/>
        <w:spacing w:after="80" w:line="276" w:lineRule="auto"/>
        <w:ind w:left="2160" w:hanging="720"/>
      </w:pPr>
      <w:r w:rsidRPr="00175FFD">
        <w:rPr>
          <w:b/>
        </w:rPr>
        <w:tab/>
      </w:r>
      <w:r w:rsidRPr="00175FFD">
        <w:t>Tratándose de mercancías sujetas al cumplimiento de NOM’s, serán aplicables las que rijan a la fecha de pago.</w:t>
      </w:r>
    </w:p>
    <w:p w:rsidR="000D331F" w:rsidRPr="00175FFD" w:rsidRDefault="000D331F" w:rsidP="00157A22">
      <w:pPr>
        <w:pStyle w:val="Texto"/>
        <w:spacing w:after="80" w:line="276" w:lineRule="auto"/>
        <w:ind w:left="2160" w:hanging="720"/>
        <w:rPr>
          <w:b/>
        </w:rPr>
      </w:pPr>
      <w:r w:rsidRPr="00175FFD">
        <w:rPr>
          <w:b/>
        </w:rPr>
        <w:t>III.</w:t>
      </w:r>
      <w:r w:rsidRPr="00175FFD">
        <w:rPr>
          <w:b/>
        </w:rPr>
        <w:tab/>
      </w:r>
      <w:r w:rsidRPr="00175FFD">
        <w:rPr>
          <w:spacing w:val="-2"/>
        </w:rPr>
        <w:t>Al tramitar el pedimento de importación definitiva, deberá determinar y pagar el IGI, IVA y demás contribuciones que correspondan, así como las cuotas compensatorias.</w:t>
      </w:r>
    </w:p>
    <w:p w:rsidR="000D331F" w:rsidRPr="00175FFD" w:rsidRDefault="000D331F" w:rsidP="00157A22">
      <w:pPr>
        <w:pStyle w:val="Texto"/>
        <w:spacing w:after="80" w:line="276" w:lineRule="auto"/>
        <w:ind w:left="2160" w:hanging="720"/>
      </w:pPr>
      <w:r w:rsidRPr="00175FFD">
        <w:tab/>
        <w:t>La base gravable de los impuestos al comercio exterior causados, se calculará de conformidad con el Título Tercero, Capítulo III, Sección Primera, de la Ley. Para la determinación de la cantidad a pagar por concepto de contribuciones y cuotas compensatorias, se estará a lo siguiente:</w:t>
      </w:r>
    </w:p>
    <w:p w:rsidR="000D331F" w:rsidRPr="00175FFD" w:rsidRDefault="000D331F" w:rsidP="00157A22">
      <w:pPr>
        <w:pStyle w:val="Texto"/>
        <w:spacing w:after="80" w:line="276" w:lineRule="auto"/>
        <w:ind w:left="2592" w:hanging="432"/>
      </w:pPr>
      <w:r w:rsidRPr="00175FFD">
        <w:rPr>
          <w:b/>
        </w:rPr>
        <w:t>a)</w:t>
      </w:r>
      <w:r w:rsidRPr="00175FFD">
        <w:rPr>
          <w:b/>
        </w:rPr>
        <w:tab/>
      </w:r>
      <w:r w:rsidRPr="00175FFD">
        <w:t>Si es posible determinar la fecha de introducción de la mercancía a territorio nacional, se determinarán las contribuciones, cuotas compensatorias y medidas de transición causadas a esa fecha, mediante la aplicación de las cuotas, bases gravables y tipos de cambio de moneda vigentes en la fecha que corresponda, en los términos de lo dispuesto en el artículo 56 de la Ley. Al resultado derivado de la determinación se le adicionará la cantidad que proceda por concepto de actualización y recargos calculados de conformidad con los artículos 17-A y 21 del Código, a partir del mes en que las mercancías se introdujeron a territorio nacional y hasta que se efectúe el pago, así como el pago del IVA que corresponda.</w:t>
      </w:r>
    </w:p>
    <w:p w:rsidR="000D331F" w:rsidRPr="00175FFD" w:rsidRDefault="000D331F" w:rsidP="00157A22">
      <w:pPr>
        <w:pStyle w:val="Texto"/>
        <w:spacing w:line="276" w:lineRule="auto"/>
        <w:ind w:left="2592" w:hanging="432"/>
        <w:rPr>
          <w:b/>
        </w:rPr>
      </w:pPr>
      <w:r w:rsidRPr="00175FFD">
        <w:rPr>
          <w:b/>
        </w:rPr>
        <w:t>b)</w:t>
      </w:r>
      <w:r w:rsidRPr="00175FFD">
        <w:rPr>
          <w:b/>
        </w:rPr>
        <w:tab/>
      </w:r>
      <w:r w:rsidRPr="00175FFD">
        <w:t>En caso de no poder establecer la fecha de la introducción de las mercancías, se determinarán las contribuciones y cuotas compensatorias causadas a la fecha de pago, mediante la aplicación de las cuotas, bases gravables y tipos de cambio de moneda vigentes a esa fecha.</w:t>
      </w:r>
    </w:p>
    <w:p w:rsidR="000D331F" w:rsidRPr="00175FFD" w:rsidRDefault="000D331F" w:rsidP="00157A22">
      <w:pPr>
        <w:pStyle w:val="Texto"/>
        <w:spacing w:line="276" w:lineRule="auto"/>
        <w:ind w:left="1440" w:hanging="1152"/>
      </w:pPr>
      <w:r w:rsidRPr="00175FFD">
        <w:rPr>
          <w:b/>
        </w:rPr>
        <w:lastRenderedPageBreak/>
        <w:tab/>
      </w:r>
      <w:r w:rsidRPr="00175FFD">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0D331F" w:rsidRPr="00175FFD" w:rsidRDefault="000D331F" w:rsidP="00157A22">
      <w:pPr>
        <w:pStyle w:val="Texto"/>
        <w:spacing w:line="276" w:lineRule="auto"/>
        <w:ind w:left="1440" w:hanging="1152"/>
      </w:pPr>
      <w:r w:rsidRPr="00175FFD">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la constancia de depósito o de la garantía, que garantice las contribuciones que correspondan a la diferencia entre el valor declarado y el respectivo precio estimado de conformidad con lo establecido en la regla 1.6.27.</w:t>
      </w:r>
    </w:p>
    <w:p w:rsidR="000D331F" w:rsidRPr="00175FFD" w:rsidRDefault="000D331F" w:rsidP="00157A22">
      <w:pPr>
        <w:pStyle w:val="Texto"/>
        <w:spacing w:line="276" w:lineRule="auto"/>
        <w:ind w:left="1440" w:hanging="1152"/>
      </w:pPr>
      <w:r w:rsidRPr="00175FFD">
        <w:tab/>
        <w:t>En ningún caso procederá la aplicación de la tasa arancelaria preferencial prevista en los acuerdos o tratados de libre comercio suscritos por México, la tasa prevista en el PROSEC, en los Decretos de la Franja o Región Fronteriza, o la establecida en los Decretos para la importación definitiva de vehículos.</w:t>
      </w:r>
    </w:p>
    <w:p w:rsidR="000D331F" w:rsidRPr="00175FFD" w:rsidRDefault="000D331F" w:rsidP="00157A22">
      <w:pPr>
        <w:pStyle w:val="Texto"/>
        <w:spacing w:line="276" w:lineRule="auto"/>
        <w:ind w:left="1440" w:hanging="1152"/>
        <w:rPr>
          <w:b/>
          <w:i/>
          <w:sz w:val="12"/>
          <w:szCs w:val="12"/>
        </w:rPr>
      </w:pPr>
      <w:r w:rsidRPr="00175FFD">
        <w:tab/>
        <w:t>Las personas que ejerzan la opción prevista en la presente regla, no podrán realizar su pago mediante depósitos en las cuentas aduaneras, a que se refiere el artículo 86 de la Ley.</w:t>
      </w:r>
    </w:p>
    <w:p w:rsidR="000D331F" w:rsidRPr="00175FFD" w:rsidRDefault="000D331F" w:rsidP="00157A22">
      <w:pPr>
        <w:pStyle w:val="Texto"/>
        <w:spacing w:line="276" w:lineRule="auto"/>
        <w:ind w:left="1440" w:hanging="1152"/>
        <w:rPr>
          <w:b/>
          <w:i/>
          <w:sz w:val="12"/>
          <w:szCs w:val="12"/>
        </w:rPr>
      </w:pPr>
      <w:r w:rsidRPr="00175FFD">
        <w:tab/>
        <w:t>En caso de que las autoridades aduaneras estén llevando a cabo facultades de comprobación, se podrá ejercer la opción a que se refiere la presente regla, siempre que, además de lo señalado en los párrafos anteriores, se cumpla con lo siguiente:</w:t>
      </w:r>
    </w:p>
    <w:p w:rsidR="000D331F" w:rsidRPr="00175FFD" w:rsidRDefault="000D331F" w:rsidP="00157A22">
      <w:pPr>
        <w:pStyle w:val="Texto"/>
        <w:spacing w:line="276" w:lineRule="auto"/>
        <w:ind w:left="2160" w:hanging="720"/>
      </w:pPr>
      <w:r w:rsidRPr="00175FFD">
        <w:rPr>
          <w:b/>
        </w:rPr>
        <w:t>I.</w:t>
      </w:r>
      <w:r w:rsidRPr="00175FFD">
        <w:rPr>
          <w:b/>
        </w:rPr>
        <w:tab/>
      </w:r>
      <w:r w:rsidRPr="00175FFD">
        <w:t>Informar mediante escrito libre en los términos de la regla 1.2.2., a la autoridad que esté desarrollando el PAMA o el acto de fiscalización, su voluntad de importar definitivamente la mercancía, en el cual podrá autodeterminar el monto de las multas que procedan o, en su caso, solicitar la determinación de las mismas.</w:t>
      </w:r>
    </w:p>
    <w:p w:rsidR="000D331F" w:rsidRPr="00175FFD" w:rsidRDefault="000D331F" w:rsidP="00157A22">
      <w:pPr>
        <w:pStyle w:val="Texto"/>
        <w:spacing w:line="276" w:lineRule="auto"/>
        <w:ind w:left="2146" w:hanging="864"/>
        <w:rPr>
          <w:b/>
        </w:rPr>
      </w:pPr>
      <w:r w:rsidRPr="00175FFD">
        <w:rPr>
          <w:b/>
        </w:rPr>
        <w:tab/>
      </w:r>
      <w:r w:rsidRPr="00175FFD">
        <w:t>En el supuesto de que el contribuyente haya presentado la autodeterminación a que se refiere el párrafo anterior, la autoridad deberá manifestar su conformidad con la misma, en un plazo no mayor a 10 días.</w:t>
      </w:r>
    </w:p>
    <w:p w:rsidR="000D331F" w:rsidRPr="00175FFD" w:rsidRDefault="000D331F" w:rsidP="00157A22">
      <w:pPr>
        <w:pStyle w:val="Texto"/>
        <w:spacing w:line="276" w:lineRule="auto"/>
        <w:ind w:left="2146" w:hanging="864"/>
      </w:pPr>
      <w:r w:rsidRPr="00175FFD">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0D331F" w:rsidRPr="00175FFD" w:rsidRDefault="000D331F" w:rsidP="00157A22">
      <w:pPr>
        <w:pStyle w:val="Texto"/>
        <w:spacing w:line="276" w:lineRule="auto"/>
        <w:ind w:left="2160" w:hanging="720"/>
        <w:rPr>
          <w:b/>
        </w:rPr>
      </w:pPr>
      <w:r w:rsidRPr="00175FFD">
        <w:rPr>
          <w:b/>
        </w:rPr>
        <w:tab/>
      </w:r>
      <w:r w:rsidRPr="00175FFD">
        <w:t>El escrito de referencia, deberá anexarse al pedimento conforme a lo previsto en el primer párrafo, fracciones I y II de la presente regla.</w:t>
      </w:r>
    </w:p>
    <w:p w:rsidR="000D331F" w:rsidRPr="00175FFD" w:rsidRDefault="000D331F" w:rsidP="00157A22">
      <w:pPr>
        <w:pStyle w:val="Texto"/>
        <w:spacing w:line="276" w:lineRule="auto"/>
        <w:ind w:left="2160" w:hanging="720"/>
      </w:pPr>
      <w:r w:rsidRPr="00175FFD">
        <w:rPr>
          <w:b/>
        </w:rPr>
        <w:t>II.</w:t>
      </w:r>
      <w:r w:rsidRPr="00175FFD">
        <w:rPr>
          <w:b/>
        </w:rPr>
        <w:tab/>
      </w:r>
      <w:r w:rsidRPr="00175FFD">
        <w:t>Efectuar el pago de las multas que correspondan.</w:t>
      </w:r>
    </w:p>
    <w:p w:rsidR="000D331F" w:rsidRPr="00175FFD" w:rsidRDefault="000D331F" w:rsidP="00157A22">
      <w:pPr>
        <w:pStyle w:val="Texto"/>
        <w:spacing w:line="276" w:lineRule="auto"/>
        <w:ind w:left="2160" w:hanging="720"/>
      </w:pPr>
      <w:r w:rsidRPr="00175FFD">
        <w:tab/>
        <w:t>Una vez presentado el escrito a que se refiere la fracción I del presente párrafo, el contribuyente contará con un plazo de 20 días para presentar el pedimento que acredite su importación definitiva.</w:t>
      </w:r>
    </w:p>
    <w:p w:rsidR="000D331F" w:rsidRPr="00175FFD" w:rsidRDefault="000D331F" w:rsidP="00157A22">
      <w:pPr>
        <w:pStyle w:val="Texto"/>
        <w:spacing w:line="276" w:lineRule="auto"/>
        <w:ind w:left="2160" w:hanging="720"/>
        <w:rPr>
          <w:b/>
          <w:i/>
          <w:sz w:val="12"/>
          <w:szCs w:val="12"/>
        </w:rPr>
      </w:pPr>
      <w:r w:rsidRPr="00175FFD">
        <w:tab/>
        <w:t>Cuando derivado del ejercicio de facultades de comprobación, proceda el embargo de mercancías que se clasifiquen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haya pasado a propiedad del Fisco Federal.</w:t>
      </w:r>
    </w:p>
    <w:p w:rsidR="000D331F" w:rsidRPr="00175FFD" w:rsidRDefault="000D331F" w:rsidP="00157A22">
      <w:pPr>
        <w:pStyle w:val="Texto"/>
        <w:spacing w:line="276" w:lineRule="auto"/>
        <w:ind w:left="1440" w:hanging="1152"/>
      </w:pPr>
      <w:r w:rsidRPr="00175FFD">
        <w:tab/>
        <w:t>Para efectos de ejercer la opción prevista en la presente regla, no será necesario estar inscrito en el Padrón de Importadores o, en su caso, en el Padrón de Importadores de Sectores Específicos a los que se refiere el artículo 59, fracción IV, de la Ley.</w:t>
      </w:r>
    </w:p>
    <w:p w:rsidR="000D331F" w:rsidRPr="00175FFD" w:rsidRDefault="000D331F" w:rsidP="00157A22">
      <w:pPr>
        <w:pStyle w:val="Texto"/>
        <w:spacing w:after="80" w:line="276" w:lineRule="auto"/>
        <w:ind w:left="1440" w:hanging="1152"/>
      </w:pPr>
      <w:r w:rsidRPr="00175FFD">
        <w:tab/>
        <w:t xml:space="preserve">La opción a que se refiere la presente regla, atento a lo previsto en el artículo 101 de la Ley, no se podrá ejercer cuando se demuestre que las mercancías de procedencia extranjera se </w:t>
      </w:r>
      <w:r w:rsidRPr="00175FFD">
        <w:lastRenderedPageBreak/>
        <w:t>hayan sometido a las formalidades del despacho y derivado del reconocimiento aduanero o verificación de mercancías en transporte, se detecten irregularidades, en estos supuestos se estará a lo que se disponga en la normatividad aplicable, así como cuando las mercancías hayan pasado a propiedad del Fisco Federal.</w:t>
      </w:r>
    </w:p>
    <w:p w:rsidR="000D331F" w:rsidRPr="00175FFD" w:rsidRDefault="000D331F" w:rsidP="00157A22">
      <w:pPr>
        <w:pStyle w:val="Texto"/>
        <w:spacing w:after="80" w:line="276" w:lineRule="auto"/>
        <w:ind w:left="1440" w:hanging="1152"/>
      </w:pPr>
      <w:r w:rsidRPr="00175FFD">
        <w:tab/>
        <w:t>De conformidad con el artículo 146 de la Ley, quienes regularicen mercancía en los términos de la presente regla, deberán ampararla en todo tiempo, con el pedimento de importación definitiva o con la impresión simplificada del pedimento que ostente el pago</w:t>
      </w:r>
      <w:r>
        <w:t xml:space="preserve"> </w:t>
      </w:r>
      <w:r w:rsidRPr="00175FFD">
        <w:t>de las contribuciones, cuotas compensatorias y, en su caso, con el documento que acredite el cumplimiento de las regulaciones y restricciones no arancelarias.</w:t>
      </w:r>
    </w:p>
    <w:p w:rsidR="00842531" w:rsidRPr="006B5F52" w:rsidRDefault="00842531" w:rsidP="00157A22">
      <w:pPr>
        <w:pStyle w:val="Texto"/>
        <w:spacing w:after="70" w:line="276" w:lineRule="auto"/>
        <w:ind w:left="1440" w:hanging="1152"/>
        <w:rPr>
          <w:b/>
          <w:szCs w:val="18"/>
        </w:rPr>
      </w:pPr>
      <w:r w:rsidRPr="006B5F52">
        <w:rPr>
          <w:b/>
          <w:szCs w:val="18"/>
        </w:rPr>
        <w:t>Regularización de mercancías importadas temporalmente con plazo vencido y desperdicios</w:t>
      </w:r>
    </w:p>
    <w:p w:rsidR="000D331F" w:rsidRPr="00175FFD" w:rsidRDefault="000D331F" w:rsidP="00157A22">
      <w:pPr>
        <w:pStyle w:val="Texto"/>
        <w:spacing w:after="80" w:line="276" w:lineRule="auto"/>
        <w:ind w:left="1440" w:hanging="1152"/>
        <w:rPr>
          <w:b/>
          <w:i/>
          <w:sz w:val="12"/>
          <w:szCs w:val="12"/>
        </w:rPr>
      </w:pPr>
      <w:r w:rsidRPr="00175FFD">
        <w:rPr>
          <w:b/>
        </w:rPr>
        <w:t>2.5.2.</w:t>
      </w:r>
      <w:r w:rsidRPr="00175FFD">
        <w:rPr>
          <w:b/>
        </w:rPr>
        <w:tab/>
      </w:r>
      <w:r w:rsidRPr="00175FFD">
        <w:t>Para los efectos del artículo 101 de la Ley, tratándose de aquellas mercancías que hubieren excedido el plazo de retorno en caso de importaciones temporales, podrán regularizarse, siempre que se realice el siguiente procedimiento:</w:t>
      </w:r>
    </w:p>
    <w:p w:rsidR="000D331F" w:rsidRDefault="000D331F" w:rsidP="00157A22">
      <w:pPr>
        <w:pStyle w:val="Texto"/>
        <w:spacing w:after="80" w:line="276" w:lineRule="auto"/>
        <w:ind w:left="2160" w:hanging="720"/>
      </w:pPr>
      <w:r w:rsidRPr="00175FFD">
        <w:rPr>
          <w:b/>
        </w:rPr>
        <w:t>I.</w:t>
      </w:r>
      <w:r w:rsidRPr="00175FFD">
        <w:rPr>
          <w:b/>
        </w:rPr>
        <w:tab/>
      </w:r>
      <w:r>
        <w:t>Tramitar un pedimento de importación definitiva con las claves que correspondan conforme a los Apéndices 2 y 8 del Anexo 22, y presentarlo ante el mecanismo de selección automatizado, en la aduana de su elección, sin que se requiera la presentación física de las mismas.</w:t>
      </w:r>
    </w:p>
    <w:p w:rsidR="000D331F" w:rsidRDefault="000D331F" w:rsidP="00157A22">
      <w:pPr>
        <w:pStyle w:val="Texto"/>
        <w:spacing w:after="80" w:line="276" w:lineRule="auto"/>
        <w:ind w:left="2160" w:hanging="720"/>
      </w:pPr>
      <w:r>
        <w:tab/>
        <w:t>Si el mecanismo de selección automatizado determina que debe practicarse el reconocimiento aduanero, el mismo se efectuará de manera documental.</w:t>
      </w:r>
    </w:p>
    <w:p w:rsidR="00842531" w:rsidRPr="006B5F52" w:rsidRDefault="00842531" w:rsidP="00157A22">
      <w:pPr>
        <w:pStyle w:val="Texto"/>
        <w:spacing w:after="70" w:line="276" w:lineRule="auto"/>
        <w:ind w:left="2160" w:hanging="720"/>
        <w:rPr>
          <w:szCs w:val="18"/>
        </w:rPr>
      </w:pPr>
      <w:r w:rsidRPr="006B5F52">
        <w:rPr>
          <w:b/>
          <w:szCs w:val="18"/>
        </w:rPr>
        <w:t>II.</w:t>
      </w:r>
      <w:r w:rsidRPr="006B5F52">
        <w:rPr>
          <w:b/>
          <w:szCs w:val="18"/>
        </w:rPr>
        <w:tab/>
      </w:r>
      <w:r w:rsidRPr="006B5F52">
        <w:rPr>
          <w:szCs w:val="18"/>
        </w:rPr>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e.firma que demuestre el descargo total o parcial en dicho permiso o cupo.</w:t>
      </w:r>
    </w:p>
    <w:p w:rsidR="000D331F" w:rsidRPr="00175FFD" w:rsidRDefault="000D331F" w:rsidP="00157A22">
      <w:pPr>
        <w:pStyle w:val="Texto"/>
        <w:spacing w:after="80" w:line="276" w:lineRule="auto"/>
        <w:ind w:left="2160" w:hanging="720"/>
      </w:pPr>
      <w:r w:rsidRPr="00175FFD">
        <w:rPr>
          <w:b/>
        </w:rPr>
        <w:tab/>
      </w:r>
      <w:r w:rsidRPr="00175FFD">
        <w:t>Tratándose de mercancías sujetas al cumplimiento de NOM’s, serán aplicables las que rijan a la fecha de pago.</w:t>
      </w:r>
    </w:p>
    <w:p w:rsidR="000D331F" w:rsidRPr="00175FFD" w:rsidRDefault="000D331F" w:rsidP="00157A22">
      <w:pPr>
        <w:pStyle w:val="Texto"/>
        <w:spacing w:after="80" w:line="276" w:lineRule="auto"/>
        <w:ind w:left="2160" w:hanging="720"/>
      </w:pPr>
      <w:r w:rsidRPr="00175FFD">
        <w:tab/>
        <w:t>Asimismo, se deberá anexar el pedimento o documento aduanero, el aviso consolidado y demás documentación que ampare la importación temporal de la mercancía.</w:t>
      </w:r>
    </w:p>
    <w:p w:rsidR="000D331F" w:rsidRPr="00175FFD" w:rsidRDefault="000D331F" w:rsidP="00157A22">
      <w:pPr>
        <w:pStyle w:val="Texto"/>
        <w:spacing w:after="80" w:line="276" w:lineRule="auto"/>
        <w:ind w:left="2160" w:hanging="720"/>
        <w:rPr>
          <w:b/>
        </w:rPr>
      </w:pPr>
      <w:r w:rsidRPr="00175FFD">
        <w:rPr>
          <w:b/>
        </w:rPr>
        <w:t>III.</w:t>
      </w:r>
      <w:r w:rsidRPr="00175FFD">
        <w:rPr>
          <w:b/>
        </w:rPr>
        <w:tab/>
      </w:r>
      <w:r w:rsidRPr="00175FFD">
        <w:t>Tratándose de mercancías que fueron importadas al amparo del artículo 108, fracción III, de la Ley, se deberá anexar al pedimento de importación definitiva, la documentación que compruebe que la adquisición de las mercancías fue efectuada cuando se contaba con autorización para operar bajo un Programa IMMEX.</w:t>
      </w:r>
    </w:p>
    <w:p w:rsidR="000D331F" w:rsidRPr="00175FFD" w:rsidRDefault="000D331F" w:rsidP="00157A22">
      <w:pPr>
        <w:pStyle w:val="Texto"/>
        <w:spacing w:after="80" w:line="276" w:lineRule="auto"/>
        <w:ind w:left="2160" w:hanging="720"/>
      </w:pPr>
      <w:r w:rsidRPr="00175FFD">
        <w:rPr>
          <w:b/>
        </w:rPr>
        <w:t>IV.</w:t>
      </w:r>
      <w:r w:rsidRPr="00175FFD">
        <w:rPr>
          <w:b/>
        </w:rPr>
        <w:tab/>
      </w:r>
      <w:r w:rsidRPr="00175FFD">
        <w:t>Al tramitar el pedimento de importación definitiva, se deberá determinar y pagar el IGI, las cuotas compensatorias y demás contribuciones que correspondan, con las actualizaciones y recargos calculados, en los términos de los artículos 17-A y 21 del Código, a partir del mes en que las mercancías se importaron temporalmente y hasta que se efectúe el pago, así como el pago del IVA que corresponda.</w:t>
      </w:r>
    </w:p>
    <w:p w:rsidR="000D331F" w:rsidRPr="00175FFD" w:rsidRDefault="000D331F" w:rsidP="00157A22">
      <w:pPr>
        <w:pStyle w:val="Texto"/>
        <w:spacing w:after="80" w:line="276" w:lineRule="auto"/>
        <w:ind w:left="2160" w:hanging="720"/>
      </w:pPr>
      <w:r w:rsidRPr="00175FFD">
        <w:tab/>
        <w:t>Para la determinación de las contribuciones y cuotas compensatorias, se deberá utilizar el valor en aduana declarado en el pedimento de importación temporal.</w:t>
      </w:r>
    </w:p>
    <w:p w:rsidR="000D331F" w:rsidRPr="00175FFD" w:rsidRDefault="000D331F" w:rsidP="00157A22">
      <w:pPr>
        <w:pStyle w:val="Texto"/>
        <w:spacing w:after="80" w:line="276" w:lineRule="auto"/>
        <w:ind w:left="2160" w:hanging="720"/>
      </w:pPr>
      <w:r w:rsidRPr="00175FFD">
        <w:tab/>
        <w:t>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cambio que correspondan a la fecha de pago y el valor comercial de los desperdicios, en el estado en el que se encuentren.</w:t>
      </w:r>
    </w:p>
    <w:p w:rsidR="000D331F" w:rsidRPr="00175FFD" w:rsidRDefault="000D331F" w:rsidP="00157A22">
      <w:pPr>
        <w:pStyle w:val="Texto"/>
        <w:spacing w:line="276" w:lineRule="auto"/>
        <w:ind w:left="2160" w:hanging="720"/>
      </w:pPr>
      <w:r w:rsidRPr="00175FFD">
        <w:rPr>
          <w:b/>
        </w:rPr>
        <w:t>V.</w:t>
      </w:r>
      <w:r w:rsidRPr="00175FFD">
        <w:rPr>
          <w:b/>
        </w:rPr>
        <w:tab/>
      </w:r>
      <w:r w:rsidRPr="00175FFD">
        <w:t>Presentar el pedimento de importación definitiva ante el mecanismo de selección automatizado, sin que se requiera la presentación física de la mercancía.</w:t>
      </w:r>
    </w:p>
    <w:p w:rsidR="000D331F" w:rsidRPr="00175FFD" w:rsidRDefault="000D331F" w:rsidP="00157A22">
      <w:pPr>
        <w:pStyle w:val="Texto"/>
        <w:spacing w:line="276" w:lineRule="auto"/>
        <w:ind w:left="2160" w:hanging="720"/>
      </w:pPr>
      <w:r w:rsidRPr="00175FFD">
        <w:lastRenderedPageBreak/>
        <w:tab/>
        <w:t>Las mercancías que se clasifiquen en alguna de las fracciones arancelarias del Capítulo 87 de la TIGIE, deberán presentarse ante la aduana en que se tramite el pedimento de importación, excepto las mercancías que se clasifiquen en las partidas 87.08 y 87.14 de la TIGIE, así como los remolques y semirremolques.</w:t>
      </w:r>
    </w:p>
    <w:p w:rsidR="000D331F" w:rsidRPr="00175FFD" w:rsidRDefault="000D331F" w:rsidP="00157A22">
      <w:pPr>
        <w:pStyle w:val="Texto"/>
        <w:spacing w:line="276" w:lineRule="auto"/>
        <w:ind w:left="2160" w:hanging="720"/>
      </w:pPr>
      <w:r w:rsidRPr="00175FFD">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w:t>
      </w:r>
      <w:r>
        <w:t xml:space="preserve"> </w:t>
      </w:r>
      <w:r w:rsidRPr="00175FFD">
        <w:t>de importación la constancia de depósito o de la garantía, que garantice las contribuciones que correspondan a la diferencia entre el valor declarado y el respectivo precio estimado de conformidad con lo establecido en la regla 1.6.27.</w:t>
      </w:r>
    </w:p>
    <w:p w:rsidR="000D331F" w:rsidRPr="00175FFD" w:rsidRDefault="000D331F" w:rsidP="00157A22">
      <w:pPr>
        <w:pStyle w:val="Texto"/>
        <w:spacing w:line="276" w:lineRule="auto"/>
        <w:ind w:left="1440" w:hanging="1152"/>
      </w:pPr>
      <w:r w:rsidRPr="00175FFD">
        <w:rPr>
          <w:b/>
        </w:rPr>
        <w:tab/>
      </w:r>
      <w:r w:rsidRPr="00175FFD">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la establecida en el PROSEC.</w:t>
      </w:r>
    </w:p>
    <w:p w:rsidR="000D331F" w:rsidRPr="00175FFD" w:rsidRDefault="000D331F" w:rsidP="00157A22">
      <w:pPr>
        <w:pStyle w:val="Texto"/>
        <w:spacing w:line="276" w:lineRule="auto"/>
        <w:ind w:left="1440" w:hanging="1152"/>
        <w:rPr>
          <w:b/>
          <w:i/>
          <w:sz w:val="12"/>
          <w:szCs w:val="12"/>
        </w:rPr>
      </w:pPr>
      <w:r w:rsidRPr="00175FFD">
        <w:tab/>
        <w:t>En caso de que las autoridades aduaneras, se encuentren en el desarrollo de sus facultades de comprobación, se podrá ejercer la opción a que se refiere la presente regla, siempre que además de lo señalado en los párrafos anteriores, se cumpla con lo siguiente:</w:t>
      </w:r>
    </w:p>
    <w:p w:rsidR="000D331F" w:rsidRPr="00175FFD" w:rsidRDefault="000D331F" w:rsidP="00157A22">
      <w:pPr>
        <w:pStyle w:val="Texto"/>
        <w:spacing w:line="276" w:lineRule="auto"/>
        <w:ind w:left="2146" w:hanging="864"/>
      </w:pPr>
      <w:r w:rsidRPr="00175FFD">
        <w:rPr>
          <w:b/>
        </w:rPr>
        <w:t>I.</w:t>
      </w:r>
      <w:r w:rsidRPr="00175FFD">
        <w:rPr>
          <w:b/>
        </w:rPr>
        <w:tab/>
      </w:r>
      <w:r w:rsidRPr="00175FFD">
        <w:t>Informar mediante escrito libre en los términos de la regla 1.2.2.,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w:t>
      </w:r>
    </w:p>
    <w:p w:rsidR="000D331F" w:rsidRPr="00175FFD" w:rsidRDefault="000D331F" w:rsidP="00157A22">
      <w:pPr>
        <w:pStyle w:val="Texto"/>
        <w:spacing w:line="276" w:lineRule="auto"/>
        <w:ind w:left="2146" w:hanging="864"/>
      </w:pPr>
      <w:r w:rsidRPr="00175FFD">
        <w:tab/>
        <w:t>En el supuesto de que el contribuyente haya presentado la autodeterminación a que se refiere el párrafo anterior, la autoridad deberá manifestar su conformidad con la misma, en un plazo no mayor a 10 días.</w:t>
      </w:r>
    </w:p>
    <w:p w:rsidR="000D331F" w:rsidRPr="00175FFD" w:rsidRDefault="000D331F" w:rsidP="00157A22">
      <w:pPr>
        <w:pStyle w:val="Texto"/>
        <w:spacing w:line="276" w:lineRule="auto"/>
        <w:ind w:left="2160" w:hanging="720"/>
      </w:pPr>
      <w:r w:rsidRPr="00175FFD">
        <w:tab/>
        <w:t>Tratándose de PAMA, el escrito deberá presentarse antes de la emisión de la resolución establecida en los artículos 153 y 155 de la Ley. En el caso de visita domiciliaria, el escrito deberá presentarse hasta antes de que se emita el acta final. Para el caso de revisiones de gabinete, el escrito deberá presentarse hasta antes de que se emita el oficio de observaciones.</w:t>
      </w:r>
    </w:p>
    <w:p w:rsidR="000D331F" w:rsidRPr="00175FFD" w:rsidRDefault="000D331F" w:rsidP="00157A22">
      <w:pPr>
        <w:pStyle w:val="Texto"/>
        <w:spacing w:line="276" w:lineRule="auto"/>
        <w:ind w:left="2160" w:firstLine="0"/>
        <w:rPr>
          <w:b/>
        </w:rPr>
      </w:pPr>
      <w:r w:rsidRPr="00175FFD">
        <w:t>El escrito de referencia, deberá anexarse al pedimento conforme a lo previsto en el primer párrafo, fracciones I y II de la presente regla.</w:t>
      </w:r>
    </w:p>
    <w:p w:rsidR="000D331F" w:rsidRPr="00175FFD" w:rsidRDefault="000D331F" w:rsidP="00157A22">
      <w:pPr>
        <w:pStyle w:val="Texto"/>
        <w:spacing w:line="276" w:lineRule="auto"/>
        <w:ind w:left="2160" w:hanging="720"/>
      </w:pPr>
      <w:r w:rsidRPr="00175FFD">
        <w:rPr>
          <w:b/>
        </w:rPr>
        <w:t>II.</w:t>
      </w:r>
      <w:r w:rsidRPr="00175FFD">
        <w:rPr>
          <w:b/>
        </w:rPr>
        <w:tab/>
      </w:r>
      <w:r w:rsidRPr="00175FFD">
        <w:t>Efectuar el pago de las multas que correspondan.</w:t>
      </w:r>
    </w:p>
    <w:p w:rsidR="000D331F" w:rsidRPr="00175FFD" w:rsidRDefault="000D331F" w:rsidP="00157A22">
      <w:pPr>
        <w:pStyle w:val="Texto"/>
        <w:spacing w:line="276" w:lineRule="auto"/>
        <w:ind w:left="2160" w:hanging="720"/>
      </w:pPr>
      <w:r w:rsidRPr="00175FFD">
        <w:tab/>
        <w:t>El contribuyente contará con un plazo de 20 días contados a partir de la presentación del escrito a que se refiere la fracción I del presente párrafo, para presentar el pedimento que acredite su importación definitiva.</w:t>
      </w:r>
    </w:p>
    <w:p w:rsidR="000D331F" w:rsidRPr="00175FFD" w:rsidRDefault="000D331F" w:rsidP="00157A22">
      <w:pPr>
        <w:pStyle w:val="Texto"/>
        <w:spacing w:line="276" w:lineRule="auto"/>
        <w:ind w:left="2160" w:hanging="720"/>
        <w:rPr>
          <w:b/>
          <w:i/>
          <w:sz w:val="12"/>
          <w:szCs w:val="12"/>
        </w:rPr>
      </w:pPr>
      <w:r w:rsidRPr="00175FFD">
        <w:tab/>
        <w:t>Cuando derivado del ejercicio de facultades de comprobación, proceda el embargo de mercancía que se clasifique en alguna de las fracciones arancelarias a que se refiere el Capítulo 87 de la TIGIE, para efectos de la regularización no se requerirá su presentación ante la aduana siempre que la autoridad aduanera competente a instancia del interesado, confirme dicha situación a la aduana, y que el bien no ha pasado a propiedad del Fisco Federal.</w:t>
      </w:r>
    </w:p>
    <w:p w:rsidR="000D331F" w:rsidRPr="00175FFD" w:rsidRDefault="000D331F" w:rsidP="00157A22">
      <w:pPr>
        <w:pStyle w:val="Texto"/>
        <w:spacing w:line="276" w:lineRule="auto"/>
        <w:ind w:left="1440" w:hanging="1152"/>
      </w:pPr>
      <w:r w:rsidRPr="00175FFD">
        <w:rPr>
          <w:b/>
        </w:rPr>
        <w:lastRenderedPageBreak/>
        <w:tab/>
      </w:r>
      <w:r w:rsidRPr="00175FFD">
        <w:t>Para efectos de ejercer la opción prevista en la presente regla, no será necesario estar inscrito en el Padrón de Importadores o, en su caso, en el Padrón de Importadores de Sectores Específicos a los que se refiere el artículo 59, fracción IV, de la Ley.</w:t>
      </w:r>
    </w:p>
    <w:p w:rsidR="000D331F" w:rsidRPr="00175FFD" w:rsidRDefault="000D331F" w:rsidP="00157A22">
      <w:pPr>
        <w:pStyle w:val="Texto"/>
        <w:spacing w:line="276" w:lineRule="auto"/>
        <w:ind w:left="1440" w:hanging="1152"/>
      </w:pPr>
      <w:r w:rsidRPr="00175FFD">
        <w:tab/>
        <w:t>Cuando las mercancías hayan pasado a propiedad del Fisco Federal, en ningún caso se podrá ejercer la opción a que se refiere la presente regla.</w:t>
      </w:r>
    </w:p>
    <w:p w:rsidR="000D331F" w:rsidRPr="00175FFD" w:rsidRDefault="000D331F" w:rsidP="00157A22">
      <w:pPr>
        <w:pStyle w:val="Texto"/>
        <w:spacing w:line="276" w:lineRule="auto"/>
        <w:ind w:left="1440" w:hanging="1152"/>
      </w:pPr>
      <w:r w:rsidRPr="00175FFD">
        <w:tab/>
        <w:t>De conformidad con el artículo 146 de la Ley, quienes regularicen mercancía en los términos de la presente regla, deberán ampararla en todo tiempo, con el pedimento de importación definitiva o con la impresión simplificada del pedimento que ostente el pago</w:t>
      </w:r>
      <w:r>
        <w:t xml:space="preserve"> </w:t>
      </w:r>
      <w:r w:rsidRPr="00175FFD">
        <w:t>de las contribuciones, cuotas compensatorias y, en su caso, del documento que acredite el cumplimiento de las regulaciones y restricciones no arancelarias.</w:t>
      </w:r>
    </w:p>
    <w:p w:rsidR="00842531" w:rsidRPr="006B5F52" w:rsidRDefault="00842531" w:rsidP="00157A22">
      <w:pPr>
        <w:pStyle w:val="Texto"/>
        <w:spacing w:after="70" w:line="276" w:lineRule="auto"/>
        <w:ind w:left="1440" w:hanging="1152"/>
        <w:rPr>
          <w:b/>
          <w:szCs w:val="18"/>
        </w:rPr>
      </w:pPr>
      <w:r w:rsidRPr="006B5F52">
        <w:rPr>
          <w:b/>
          <w:szCs w:val="18"/>
        </w:rPr>
        <w:t>Importación definitiva de mercancía excedente o no declarada en depósito fiscal</w:t>
      </w:r>
    </w:p>
    <w:p w:rsidR="000D331F" w:rsidRPr="00175FFD" w:rsidRDefault="000D331F" w:rsidP="00157A22">
      <w:pPr>
        <w:pStyle w:val="Texto"/>
        <w:spacing w:line="276" w:lineRule="auto"/>
        <w:ind w:left="1440" w:hanging="1152"/>
      </w:pPr>
      <w:r w:rsidRPr="00175FFD">
        <w:rPr>
          <w:b/>
        </w:rPr>
        <w:t>2.5.3.</w:t>
      </w:r>
      <w:r w:rsidRPr="00175FFD">
        <w:rPr>
          <w:b/>
        </w:rPr>
        <w:tab/>
      </w:r>
      <w:r w:rsidRPr="00175FFD">
        <w:t>Para los efectos del artículo 119, séptimo párrafo, de la Ley, cuando el almacén general de depósito tenga en su poder mercancía excedente o no declarada en el pedimento de introducción a depósito fiscal y hubiera dado aviso electrónico al SAAI, dichas mercancías deberán ser importadas en definitiva, conforme a lo siguiente:</w:t>
      </w:r>
    </w:p>
    <w:p w:rsidR="000D331F" w:rsidRPr="00175FFD" w:rsidRDefault="000D331F" w:rsidP="00157A22">
      <w:pPr>
        <w:pStyle w:val="Texto"/>
        <w:spacing w:line="276" w:lineRule="auto"/>
        <w:ind w:left="2160" w:hanging="720"/>
        <w:rPr>
          <w:b/>
        </w:rPr>
      </w:pPr>
      <w:r w:rsidRPr="00175FFD">
        <w:rPr>
          <w:b/>
        </w:rPr>
        <w:t>I.</w:t>
      </w:r>
      <w:r w:rsidRPr="00175FFD">
        <w:rPr>
          <w:b/>
        </w:rPr>
        <w:tab/>
      </w:r>
      <w:r w:rsidRPr="00175FFD">
        <w:t>El importador deberá tramitar un pedimento de importación definitiva con las claves que correspondan conforme a los Apéndices 2 y 8 del Anexo 22, que ampare la mercancía excedente o no declarada y transmitir en el bloque de descargos conforme al citado anexo, el número del pedimento con que ingresó la demás mercancía al almacén general de depósito.</w:t>
      </w:r>
    </w:p>
    <w:p w:rsidR="00842531" w:rsidRPr="006B5F52" w:rsidRDefault="00842531" w:rsidP="00157A22">
      <w:pPr>
        <w:pStyle w:val="Texto"/>
        <w:spacing w:after="70" w:line="276" w:lineRule="auto"/>
        <w:ind w:left="2160" w:hanging="720"/>
        <w:rPr>
          <w:szCs w:val="18"/>
        </w:rPr>
      </w:pPr>
      <w:r w:rsidRPr="006B5F52">
        <w:rPr>
          <w:b/>
          <w:szCs w:val="18"/>
        </w:rPr>
        <w:t>II.</w:t>
      </w:r>
      <w:r w:rsidRPr="006B5F52">
        <w:rPr>
          <w:b/>
          <w:szCs w:val="18"/>
        </w:rPr>
        <w:tab/>
      </w:r>
      <w:r w:rsidRPr="006B5F52">
        <w:rPr>
          <w:szCs w:val="18"/>
        </w:rPr>
        <w:t>Anexar al pedimento de importación definitiva, en su caso, el documento mediante el cual se acredite el cumplimiento de las obligaciones en materia de regulaciones y restricciones no arancelarias aplicables o efectuar la anotación en el pedimento de la e.firma que demuestre el descargo total o parcial del permiso o cupo expedido por la SE.</w:t>
      </w:r>
    </w:p>
    <w:p w:rsidR="000D331F" w:rsidRPr="00175FFD" w:rsidRDefault="000D331F" w:rsidP="00157A22">
      <w:pPr>
        <w:pStyle w:val="Texto"/>
        <w:spacing w:line="276" w:lineRule="auto"/>
        <w:ind w:left="2160" w:hanging="720"/>
      </w:pPr>
      <w:r w:rsidRPr="00175FFD">
        <w:rPr>
          <w:b/>
        </w:rPr>
        <w:t>III.</w:t>
      </w:r>
      <w:r w:rsidRPr="00175FFD">
        <w:rPr>
          <w:b/>
        </w:rPr>
        <w:tab/>
      </w:r>
      <w:r w:rsidRPr="00175FFD">
        <w:t>Al tramitar el pedimento de importación definitiva, deberán efectuar el pago del IGI y las demás contribuciones, cuotas compensatorias y medidas de transición que correspondan, con las actualizaciones y recargos calculados en los términos de los artículos 17-A y 21 del Código, desde la fecha de introducción a territorio nacional declarada en el pedimento de introducción al depósito fiscal respecto del cual se dio aviso de excedentes o no declaradas y hasta que se efectúe el pago, así como el pago del IVA que corresponda.</w:t>
      </w:r>
    </w:p>
    <w:p w:rsidR="000D331F" w:rsidRPr="00175FFD" w:rsidRDefault="000D331F" w:rsidP="00157A22">
      <w:pPr>
        <w:pStyle w:val="Texto"/>
        <w:spacing w:line="276" w:lineRule="auto"/>
        <w:ind w:left="2160" w:hanging="720"/>
      </w:pPr>
      <w:r w:rsidRPr="00175FFD">
        <w:tab/>
        <w:t>Las personas que ejerzan la opción prevista en la presente regla, no podrán realizar su pago mediante depósitos en las cuentas aduaneras a que se refiere el artículo 86 de la Ley.</w:t>
      </w:r>
    </w:p>
    <w:p w:rsidR="000D331F" w:rsidRPr="00175FFD" w:rsidRDefault="000D331F" w:rsidP="00157A22">
      <w:pPr>
        <w:pStyle w:val="Texto"/>
        <w:spacing w:line="276" w:lineRule="auto"/>
        <w:ind w:left="2160" w:hanging="720"/>
      </w:pPr>
      <w:r w:rsidRPr="00175FFD">
        <w:rPr>
          <w:b/>
        </w:rPr>
        <w:t>IV.</w:t>
      </w:r>
      <w:r w:rsidRPr="00175FFD">
        <w:rPr>
          <w:b/>
        </w:rPr>
        <w:tab/>
      </w:r>
      <w:r w:rsidRPr="00175FFD">
        <w:t>Presentar el pedimento de importación definitiva ante el mecanismo de selección automatizado, sin que se requiera la presentación física de la mercancía.</w:t>
      </w:r>
    </w:p>
    <w:p w:rsidR="000D331F" w:rsidRPr="00175FFD" w:rsidRDefault="000D331F" w:rsidP="00157A22">
      <w:pPr>
        <w:pStyle w:val="Texto"/>
        <w:spacing w:line="276" w:lineRule="auto"/>
        <w:ind w:left="2160" w:hanging="720"/>
      </w:pPr>
      <w:r w:rsidRPr="00175FFD">
        <w:tab/>
        <w:t>Si el mecanismo de selección automatizado determina que debe practicarse el reconocimiento aduanero, el mismo se efectuará de manera documental.</w:t>
      </w:r>
    </w:p>
    <w:p w:rsidR="000D331F" w:rsidRPr="00175FFD" w:rsidRDefault="000D331F" w:rsidP="00157A22">
      <w:pPr>
        <w:pStyle w:val="Texto"/>
        <w:spacing w:line="276" w:lineRule="auto"/>
        <w:ind w:left="1440" w:hanging="1152"/>
      </w:pPr>
      <w:r w:rsidRPr="00175FFD">
        <w:tab/>
        <w:t>La importación definitiva de la mercancía excedente o no declarada, deberá efectuarse antes de cualquier extracción de mercancía del depósito fiscal declarada en el pedimento de introducción a depósito fiscal respecto del cual se dio aviso del excedente o no declarado.</w:t>
      </w:r>
    </w:p>
    <w:p w:rsidR="000D331F" w:rsidRPr="00175FFD" w:rsidRDefault="000D331F" w:rsidP="00157A22">
      <w:pPr>
        <w:pStyle w:val="Texto"/>
        <w:spacing w:line="276" w:lineRule="auto"/>
        <w:ind w:left="1440" w:hanging="1152"/>
      </w:pPr>
      <w:r w:rsidRPr="00175FFD">
        <w:tab/>
        <w:t>En caso de que las autoridades aduaneras se encuentren en el desarrollo de sus facultades de comprobación, podrán ejercer la opción a que se refiere la presente regla, siempre que además de lo señalado en los párrafos anteriores se cumpla con lo siguiente:</w:t>
      </w:r>
    </w:p>
    <w:p w:rsidR="000D331F" w:rsidRPr="00175FFD" w:rsidRDefault="000D331F" w:rsidP="00157A22">
      <w:pPr>
        <w:pStyle w:val="Texto"/>
        <w:spacing w:line="276" w:lineRule="auto"/>
        <w:ind w:left="2160" w:hanging="720"/>
      </w:pPr>
      <w:r w:rsidRPr="00175FFD">
        <w:rPr>
          <w:b/>
        </w:rPr>
        <w:t>I.</w:t>
      </w:r>
      <w:r w:rsidRPr="00175FFD">
        <w:rPr>
          <w:b/>
        </w:rPr>
        <w:tab/>
      </w:r>
      <w:r w:rsidRPr="00175FFD">
        <w:t>Informar mediante escrito libre en los términos de la regla 1.2.2., a la autoridad que esté desarrollando el PAMA o el acto de fiscalización su voluntad de importar definitivamente la mercancía, solicitando la determinación de las multas que procedan.</w:t>
      </w:r>
    </w:p>
    <w:p w:rsidR="000D331F" w:rsidRPr="00175FFD" w:rsidRDefault="000D331F" w:rsidP="00157A22">
      <w:pPr>
        <w:pStyle w:val="Texto"/>
        <w:spacing w:line="276" w:lineRule="auto"/>
        <w:ind w:left="2160" w:hanging="720"/>
      </w:pPr>
      <w:r w:rsidRPr="00175FFD">
        <w:lastRenderedPageBreak/>
        <w:tab/>
        <w:t>Tratándose de PAMA, el escrito deberá presentarse antes de la emisión de la resolución establecida en los artículos 153 y 155 de la Ley. En el caso de visita domiciliaria el escrito deberá presentarse hasta antes de que se emita el acta final. En el caso de revisiones de gabinete el escrito deberá presentarse hasta antes de que se emita el oficio de observaciones.</w:t>
      </w:r>
    </w:p>
    <w:p w:rsidR="000D331F" w:rsidRPr="00175FFD" w:rsidRDefault="000D331F" w:rsidP="00157A22">
      <w:pPr>
        <w:pStyle w:val="Texto"/>
        <w:spacing w:line="276" w:lineRule="auto"/>
        <w:ind w:left="2160" w:hanging="720"/>
      </w:pPr>
      <w:r w:rsidRPr="00175FFD">
        <w:rPr>
          <w:b/>
        </w:rPr>
        <w:t>II.</w:t>
      </w:r>
      <w:r w:rsidRPr="00175FFD">
        <w:rPr>
          <w:b/>
        </w:rPr>
        <w:tab/>
      </w:r>
      <w:r w:rsidRPr="00175FFD">
        <w:t>Efectuar el pago de las multas que en su caso hayan sido determinadas por la autoridad en el pedimento de importación definitiva, sin que en ningún caso proceda la reducción de multas.</w:t>
      </w:r>
    </w:p>
    <w:p w:rsidR="000D331F" w:rsidRPr="00175FFD" w:rsidRDefault="000D331F" w:rsidP="00157A22">
      <w:pPr>
        <w:pStyle w:val="Texto"/>
        <w:spacing w:line="276" w:lineRule="auto"/>
        <w:ind w:left="2160" w:hanging="720"/>
      </w:pPr>
      <w:r w:rsidRPr="00175FFD">
        <w:tab/>
        <w:t>Una vez presentado el escrito, el contribuyente contará con un plazo de 20 días para presentar el pedimento que acredite su importación definitiva.</w:t>
      </w:r>
    </w:p>
    <w:p w:rsidR="000D331F" w:rsidRPr="00175FFD" w:rsidRDefault="000D331F" w:rsidP="00157A22">
      <w:pPr>
        <w:pStyle w:val="Texto"/>
        <w:spacing w:line="276" w:lineRule="auto"/>
        <w:ind w:left="1440" w:hanging="1152"/>
      </w:pPr>
      <w:r w:rsidRPr="00175FFD">
        <w:tab/>
        <w:t>Cuando las mercancías hayan pasado a propiedad del Fisco Federal, en ningún caso se podrá ejercer la opción a que se refiere la presente regla.</w:t>
      </w:r>
    </w:p>
    <w:p w:rsidR="00842531" w:rsidRPr="006B5F52" w:rsidRDefault="00842531" w:rsidP="00157A22">
      <w:pPr>
        <w:pStyle w:val="Texto"/>
        <w:tabs>
          <w:tab w:val="left" w:pos="708"/>
        </w:tabs>
        <w:spacing w:after="70" w:line="276" w:lineRule="auto"/>
        <w:ind w:left="1418" w:hanging="1134"/>
        <w:rPr>
          <w:b/>
          <w:szCs w:val="18"/>
        </w:rPr>
      </w:pPr>
      <w:r w:rsidRPr="006B5F52">
        <w:rPr>
          <w:b/>
          <w:szCs w:val="18"/>
        </w:rPr>
        <w:t>Regularización de mercancías en Recinto Fiscalizado Estratégico</w:t>
      </w:r>
    </w:p>
    <w:p w:rsidR="000D331F" w:rsidRPr="00A71348" w:rsidRDefault="000D331F" w:rsidP="00157A22">
      <w:pPr>
        <w:pStyle w:val="Texto"/>
        <w:spacing w:after="64" w:line="276" w:lineRule="auto"/>
        <w:ind w:left="1440" w:hanging="1152"/>
      </w:pPr>
      <w:r w:rsidRPr="0081013F">
        <w:rPr>
          <w:b/>
        </w:rPr>
        <w:t>2.5.7.</w:t>
      </w:r>
      <w:r w:rsidRPr="0081013F">
        <w:rPr>
          <w:b/>
        </w:rPr>
        <w:tab/>
      </w:r>
      <w:r w:rsidRPr="00A71348">
        <w:t>Para los efectos de los artículos 135-B y 135-C de la Ley, cuando una persona que cuente con la autorización para destinar mercancías al régimen de recinto fiscalizado estratégico tenga mercancías que hubieren excedido el plazo de permanencia en dicho recinto, deberá importarlas en definitiva, conforme a lo siguiente:</w:t>
      </w:r>
    </w:p>
    <w:p w:rsidR="000D331F" w:rsidRPr="00A71348" w:rsidRDefault="000D331F" w:rsidP="00157A22">
      <w:pPr>
        <w:pStyle w:val="Texto"/>
        <w:spacing w:after="64" w:line="276" w:lineRule="auto"/>
        <w:ind w:left="2160" w:hanging="720"/>
      </w:pPr>
      <w:r w:rsidRPr="00A71348">
        <w:rPr>
          <w:b/>
        </w:rPr>
        <w:t>I.</w:t>
      </w:r>
      <w:r w:rsidRPr="00A71348">
        <w:rPr>
          <w:b/>
        </w:rPr>
        <w:tab/>
      </w:r>
      <w:r w:rsidRPr="00A71348">
        <w:t>Tramitar un pedimento de importación definitiva con las claves que correspondan conforme a los Apéndices 2 y 8 del Anexo 22, y presentarlo ante el mecanismo de selección automatizado, en la aduana de su elección.</w:t>
      </w:r>
    </w:p>
    <w:p w:rsidR="000D331F" w:rsidRPr="00A71348" w:rsidRDefault="000D331F" w:rsidP="00157A22">
      <w:pPr>
        <w:pStyle w:val="Texto"/>
        <w:spacing w:after="64" w:line="276" w:lineRule="auto"/>
        <w:ind w:left="2160" w:hanging="720"/>
      </w:pPr>
      <w:r w:rsidRPr="00A71348">
        <w:tab/>
        <w:t>En caso de que la autoridad aduanera hubiera iniciado facultades de comprobación, el pedimento señalado en el párrafo anterior, se presentará ante la aduana que corresponda al domicilio fiscal del contribuyente o al lugar donde se encuentre la mercancía.</w:t>
      </w:r>
    </w:p>
    <w:p w:rsidR="000D331F" w:rsidRPr="00A71348" w:rsidRDefault="000D331F" w:rsidP="00157A22">
      <w:pPr>
        <w:pStyle w:val="Texto"/>
        <w:spacing w:after="64" w:line="276" w:lineRule="auto"/>
        <w:ind w:left="2160" w:hanging="720"/>
      </w:pPr>
      <w:r w:rsidRPr="00A71348">
        <w:tab/>
        <w:t>Si el mecanismo de selección automatizado determina que debe practicarse el reconocimiento aduanero, el mismo se efectuará de manera documental.</w:t>
      </w:r>
    </w:p>
    <w:p w:rsidR="00842531" w:rsidRPr="006B5F52" w:rsidRDefault="00842531" w:rsidP="00157A22">
      <w:pPr>
        <w:pStyle w:val="Texto"/>
        <w:spacing w:after="70" w:line="276" w:lineRule="auto"/>
        <w:ind w:left="2160" w:hanging="720"/>
        <w:rPr>
          <w:szCs w:val="18"/>
        </w:rPr>
      </w:pPr>
      <w:r w:rsidRPr="006B5F52">
        <w:rPr>
          <w:b/>
          <w:szCs w:val="18"/>
        </w:rPr>
        <w:t>II.</w:t>
      </w:r>
      <w:r w:rsidRPr="006B5F52">
        <w:rPr>
          <w:szCs w:val="18"/>
        </w:rPr>
        <w:tab/>
        <w:t>Anexar al pedimento de importación definitiva, en su caso, el documento mediante el cual se acredite el cumplimiento de las obligaciones en materia de regulaciones y restricciones no arancelarias, siendo aplicables las que rijan en la fecha del pago de las contribuciones correspondientes. Si la mercancía se encuentra sujeta a permiso de importación expedido por la SE o cupo, se anotará en el pedimento la e.firma que demuestre el descargo total o parcial en dicho permiso o cupo.</w:t>
      </w:r>
    </w:p>
    <w:p w:rsidR="000D331F" w:rsidRPr="00A71348" w:rsidRDefault="000D331F" w:rsidP="00157A22">
      <w:pPr>
        <w:pStyle w:val="Texto"/>
        <w:spacing w:line="276" w:lineRule="auto"/>
        <w:ind w:left="2160" w:hanging="720"/>
      </w:pPr>
      <w:r w:rsidRPr="00A71348">
        <w:tab/>
        <w:t>Tratándose de mercancías sujetas al cumplimiento de NOM’s, serán aplicables las que rijan a la fecha de pago.</w:t>
      </w:r>
    </w:p>
    <w:p w:rsidR="000D331F" w:rsidRPr="00A71348" w:rsidRDefault="000D331F" w:rsidP="00157A22">
      <w:pPr>
        <w:pStyle w:val="Texto"/>
        <w:spacing w:line="276" w:lineRule="auto"/>
        <w:ind w:left="2160" w:hanging="720"/>
      </w:pPr>
      <w:r w:rsidRPr="00A71348">
        <w:tab/>
        <w:t>Asimismo, se deberá anexar el pedimento o aviso y demás documentación que ampare la introducción de la mercancía al régimen de recinto fiscalizado estratégico.</w:t>
      </w:r>
    </w:p>
    <w:p w:rsidR="000D331F" w:rsidRPr="00A71348" w:rsidRDefault="000D331F" w:rsidP="00157A22">
      <w:pPr>
        <w:pStyle w:val="Texto"/>
        <w:spacing w:line="276" w:lineRule="auto"/>
        <w:ind w:left="2160" w:hanging="720"/>
      </w:pPr>
      <w:r w:rsidRPr="00A71348">
        <w:rPr>
          <w:b/>
        </w:rPr>
        <w:t>III.</w:t>
      </w:r>
      <w:r w:rsidRPr="00A71348">
        <w:tab/>
        <w:t>Al tramitar el pedimento de importación definitiva, se deberá determinar y pagar el IGI, las cuotas compensatorias y demás contribuciones que correspondan, con las actualizaciones y recargos calculados, en los términos de los artículos 17-A y 21 del Código, a partir del mes en que las mercancías se introdujeron al régimen de recinto fiscalizado estratégico y hasta que se efectúe el pago, así como el pago del IVA que corresponda.</w:t>
      </w:r>
    </w:p>
    <w:p w:rsidR="000D331F" w:rsidRPr="00A71348" w:rsidRDefault="000D331F" w:rsidP="00157A22">
      <w:pPr>
        <w:pStyle w:val="Texto"/>
        <w:spacing w:line="276" w:lineRule="auto"/>
        <w:ind w:left="2160" w:hanging="720"/>
      </w:pPr>
      <w:r w:rsidRPr="00A71348">
        <w:tab/>
        <w:t>Para la determinación de las contribuciones y cuotas compensatorias, se deberá utilizar el valor en aduana declarado en el pedimento de introducción.</w:t>
      </w:r>
    </w:p>
    <w:p w:rsidR="000D331F" w:rsidRPr="00A71348" w:rsidRDefault="000D331F" w:rsidP="00157A22">
      <w:pPr>
        <w:pStyle w:val="Texto"/>
        <w:spacing w:line="276" w:lineRule="auto"/>
        <w:ind w:left="2160" w:hanging="720"/>
      </w:pPr>
      <w:r w:rsidRPr="00A71348">
        <w:tab/>
        <w:t xml:space="preserve">Tratándose de desperdicios, se tomará en cuenta la clasificación arancelaria que corresponda en el estado en que se encuentren al momento de efectuar la importación definitiva, utilizando como base para la determinación de las contribuciones y cuotas compensatorias, las cuotas, bases gravables y tipos de </w:t>
      </w:r>
      <w:r w:rsidRPr="00A71348">
        <w:lastRenderedPageBreak/>
        <w:t>cambio que correspondan a la fecha de pago y el valor comercial de los desperdicios, en el estado en el que se encuentren.</w:t>
      </w:r>
    </w:p>
    <w:p w:rsidR="000D331F" w:rsidRPr="00A71348" w:rsidRDefault="000D331F" w:rsidP="00157A22">
      <w:pPr>
        <w:pStyle w:val="Texto"/>
        <w:spacing w:line="276" w:lineRule="auto"/>
        <w:ind w:left="2160" w:hanging="720"/>
      </w:pPr>
      <w:r w:rsidRPr="00A71348">
        <w:rPr>
          <w:b/>
        </w:rPr>
        <w:t>IV.</w:t>
      </w:r>
      <w:r w:rsidRPr="00A71348">
        <w:tab/>
        <w:t>Presentar el pedimento de importación definitiva ante el mecanismo de selección automatizado, sin que se requiera la presentación física de la mercancía.</w:t>
      </w:r>
    </w:p>
    <w:p w:rsidR="000D331F" w:rsidRPr="00A71348" w:rsidRDefault="000D331F" w:rsidP="00157A22">
      <w:pPr>
        <w:pStyle w:val="Texto"/>
        <w:spacing w:line="276" w:lineRule="auto"/>
        <w:ind w:left="2160" w:hanging="720"/>
      </w:pPr>
      <w:r w:rsidRPr="00A71348">
        <w:tab/>
        <w:t>Las mercancías que se clasifiquen en alguna de las fracciones arancelarias del Capítulo 87 de la TIGIE, deberán presentarse ante la aduana en que se tramite el pedimento de importación definitiva, excepto las mercancías que se clasifiquen en las partidas 87.08 y 87.14 de la TIGIE, así como los remolques y semirremolques.</w:t>
      </w:r>
    </w:p>
    <w:p w:rsidR="000D331F" w:rsidRPr="00A71348" w:rsidRDefault="000D331F" w:rsidP="00157A22">
      <w:pPr>
        <w:pStyle w:val="Texto"/>
        <w:spacing w:line="276" w:lineRule="auto"/>
        <w:ind w:left="2160" w:hanging="720"/>
      </w:pPr>
      <w:r w:rsidRPr="00A71348">
        <w:tab/>
        <w:t>Tratándose de mercancías cuyo valor declarado en el pedimento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anexar al pedimento de importación definitiva la constancia de depósito o de la garantía, que garantice las contribuciones que correspondan a la diferencia entre el valor declarado y el respectivo precio estimado de conformidad con lo establecido en la regla 1.6.27.</w:t>
      </w:r>
    </w:p>
    <w:p w:rsidR="000D331F" w:rsidRPr="00A71348" w:rsidRDefault="000D331F" w:rsidP="00157A22">
      <w:pPr>
        <w:pStyle w:val="Texto"/>
        <w:spacing w:line="276" w:lineRule="auto"/>
        <w:ind w:left="1440" w:hanging="22"/>
      </w:pPr>
      <w:r w:rsidRPr="00A71348">
        <w:t>Las personas que ejerzan la opción prevista en la presente regla, no podrán realizar su pago mediante depósitos en las cuentas aduaneras, a que se refiere el artículo 86 de la Ley. Para el pago del IGI, podrán aplicar la tasa arancelaria preferencial prevista en los acuerdos comerciales o tratados de libre comercio suscritos por México, siempre que las mercancías califiquen como originarias y se cuente con el certificado o prueba de origen válido y vigente que ampare el origen de las mismas de conformidad con el acuerdo o tratado correspondiente, o bien, aplicar la tasa establecida en el PROSEC.</w:t>
      </w:r>
    </w:p>
    <w:p w:rsidR="000D331F" w:rsidRPr="00A71348" w:rsidRDefault="000D331F" w:rsidP="00157A22">
      <w:pPr>
        <w:pStyle w:val="Texto"/>
        <w:spacing w:line="276" w:lineRule="auto"/>
        <w:ind w:left="1440" w:hanging="22"/>
      </w:pPr>
      <w:r w:rsidRPr="00A71348">
        <w:t>En caso de que la autoridad aduanera se encuentre en el ejercicio de sus facultades de comprobación, se podrá ejercer la opción a que se refiere la presente regla, siempre que además de lo señalado en los párrafos anteriores, se cumpla con lo siguiente:</w:t>
      </w:r>
    </w:p>
    <w:p w:rsidR="000D331F" w:rsidRDefault="000D331F" w:rsidP="00157A22">
      <w:pPr>
        <w:pStyle w:val="Texto"/>
        <w:spacing w:line="276" w:lineRule="auto"/>
        <w:ind w:left="2160" w:hanging="720"/>
      </w:pPr>
      <w:r w:rsidRPr="00A71348">
        <w:rPr>
          <w:b/>
        </w:rPr>
        <w:t>I.</w:t>
      </w:r>
      <w:r w:rsidRPr="00A71348">
        <w:rPr>
          <w:b/>
        </w:rPr>
        <w:tab/>
      </w:r>
      <w:r w:rsidRPr="00A71348">
        <w:t>Informar mediante escrito libre en los términos de la regla 1.2.2., a la autoridad que esté desarrollando el PAMA o el acto de fiscalización, su voluntad de importar definitivamente la mercancía, en el cual podrá autodeterminar el monto de las multas que procedan por haber excedido los plazos concedidos para su retorno o, en su caso, solicitar la determinación de las mismas.</w:t>
      </w:r>
    </w:p>
    <w:p w:rsidR="000D331F" w:rsidRPr="00A71348" w:rsidRDefault="000D331F" w:rsidP="00157A22">
      <w:pPr>
        <w:pStyle w:val="Texto"/>
        <w:spacing w:line="276" w:lineRule="auto"/>
        <w:ind w:left="2160" w:hanging="720"/>
      </w:pPr>
      <w:r w:rsidRPr="00A71348">
        <w:tab/>
        <w:t>En el supuesto de que el contribuyente haya presentado la autodeterminación a que se refiere el párrafo anterior, la autoridad deberá manifestar su conformidad con la misma, en un plazo no mayor a 10 días.</w:t>
      </w:r>
    </w:p>
    <w:p w:rsidR="000D331F" w:rsidRDefault="000D331F" w:rsidP="00157A22">
      <w:pPr>
        <w:pStyle w:val="Texto"/>
        <w:spacing w:line="276" w:lineRule="auto"/>
        <w:ind w:left="2160" w:hanging="720"/>
      </w:pPr>
      <w:r w:rsidRPr="00A71348">
        <w:tab/>
        <w:t>Tratándose del PAMA, el escrito deberá presentarse antes de la emisión de la resolución establecida en los artículos 153 y 155 de la Ley. En el caso de visita domiciliaria, el escrito deberá presentarse antes de que se emita el acta final. Para el caso de revisiones de gabinete, el escrito deberá presentarse antes de que se emita el oficio de observaciones.</w:t>
      </w:r>
    </w:p>
    <w:p w:rsidR="000D331F" w:rsidRPr="00A71348" w:rsidRDefault="000D331F" w:rsidP="00157A22">
      <w:pPr>
        <w:pStyle w:val="Texto"/>
        <w:spacing w:after="82" w:line="276" w:lineRule="auto"/>
        <w:ind w:left="2160" w:hanging="720"/>
      </w:pPr>
      <w:r w:rsidRPr="00A71348">
        <w:tab/>
        <w:t>El escrito de referencia, deberá anexarse al pedimento conforme a lo previsto en el primer párrafo, fracciones I y II de la presente regla.</w:t>
      </w:r>
    </w:p>
    <w:p w:rsidR="000D331F" w:rsidRPr="00A71348" w:rsidRDefault="000D331F" w:rsidP="00157A22">
      <w:pPr>
        <w:pStyle w:val="Texto"/>
        <w:spacing w:after="82" w:line="276" w:lineRule="auto"/>
        <w:ind w:left="2160" w:hanging="720"/>
      </w:pPr>
      <w:r w:rsidRPr="00A71348">
        <w:rPr>
          <w:b/>
        </w:rPr>
        <w:t>II.</w:t>
      </w:r>
      <w:r w:rsidRPr="00A71348">
        <w:rPr>
          <w:b/>
        </w:rPr>
        <w:tab/>
      </w:r>
      <w:r w:rsidRPr="00A71348">
        <w:t>Efectuar el pago de las multas que correspondan.</w:t>
      </w:r>
    </w:p>
    <w:p w:rsidR="000D331F" w:rsidRPr="00A71348" w:rsidRDefault="000D331F" w:rsidP="00157A22">
      <w:pPr>
        <w:pStyle w:val="Texto"/>
        <w:spacing w:after="82" w:line="276" w:lineRule="auto"/>
        <w:ind w:left="2160" w:hanging="720"/>
      </w:pPr>
      <w:r w:rsidRPr="00A71348">
        <w:tab/>
        <w:t>El contribuyente contará con un plazo de 20 días contados a partir de la presentación del escrito a que se refiere la fracción I del presente párrafo, para presentar el pedimento que acredite su importación definitiva.</w:t>
      </w:r>
    </w:p>
    <w:p w:rsidR="000D331F" w:rsidRPr="00A71348" w:rsidRDefault="000D331F" w:rsidP="00157A22">
      <w:pPr>
        <w:pStyle w:val="Texto"/>
        <w:spacing w:after="82" w:line="276" w:lineRule="auto"/>
        <w:ind w:left="2160" w:hanging="720"/>
      </w:pPr>
      <w:r w:rsidRPr="00A71348">
        <w:tab/>
        <w:t xml:space="preserve">Cuando derivado del ejercicio de facultades de comprobación, proceda el embargo de mercancía que se clasifique en alguna de las fracciones arancelarias a que se refiere el Capítulo 87 de la TIGIE, para efectos de la importación definitiva no se requerirá su presentación ante la aduana siempre que la autoridad aduanera </w:t>
      </w:r>
      <w:r w:rsidRPr="00A71348">
        <w:lastRenderedPageBreak/>
        <w:t>competente a instancia del interesado, confirme dicha situación a la aduana, y que el bien no ha pasado a propiedad del Fisco Federal.</w:t>
      </w:r>
    </w:p>
    <w:p w:rsidR="000D331F" w:rsidRPr="00A71348" w:rsidRDefault="000D331F" w:rsidP="00157A22">
      <w:pPr>
        <w:pStyle w:val="Texto"/>
        <w:spacing w:after="82" w:line="276" w:lineRule="auto"/>
        <w:ind w:left="1440" w:hanging="22"/>
      </w:pPr>
      <w:r w:rsidRPr="00A71348">
        <w:t>Cuando las mercancías hayan pasado a propiedad del Fisco Federal, en ningún caso se podrá ejercer la opción a que se refiere la presente regla.</w:t>
      </w:r>
    </w:p>
    <w:p w:rsidR="00842531" w:rsidRPr="006B5F52" w:rsidRDefault="00842531" w:rsidP="00157A22">
      <w:pPr>
        <w:pStyle w:val="Texto"/>
        <w:spacing w:after="70" w:line="276" w:lineRule="auto"/>
        <w:ind w:left="284" w:firstLine="4"/>
        <w:rPr>
          <w:b/>
          <w:highlight w:val="lightGray"/>
        </w:rPr>
      </w:pPr>
      <w:r w:rsidRPr="006B5F52">
        <w:rPr>
          <w:b/>
        </w:rPr>
        <w:t>Facturación en terceros países cuando se aplique trato arancelario preferencial</w:t>
      </w:r>
    </w:p>
    <w:p w:rsidR="000D331F" w:rsidRPr="0035063E" w:rsidRDefault="000D331F" w:rsidP="00157A22">
      <w:pPr>
        <w:pStyle w:val="Texto"/>
        <w:spacing w:line="276" w:lineRule="auto"/>
        <w:ind w:left="1440" w:hanging="1152"/>
        <w:rPr>
          <w:b/>
          <w:i/>
          <w:sz w:val="12"/>
          <w:szCs w:val="12"/>
        </w:rPr>
      </w:pPr>
      <w:r w:rsidRPr="0035063E">
        <w:rPr>
          <w:b/>
        </w:rPr>
        <w:t>3.1.8.</w:t>
      </w:r>
      <w:r w:rsidRPr="0035063E">
        <w:rPr>
          <w:b/>
        </w:rPr>
        <w:tab/>
      </w:r>
      <w:r w:rsidRPr="0035063E">
        <w:t>Para los efectos del artículo 36-A, fracción I, inciso a), de la Ley, para la importación bajo trato arancelario preferencial de mercancías originarias de conformidad con los acuerdos y tratados comerciales suscritos por México, la factura que se anexe al pedimento de importación, deberá cumplir con lo siguiente:</w:t>
      </w:r>
    </w:p>
    <w:p w:rsidR="000D331F" w:rsidRPr="0035063E" w:rsidRDefault="000D331F" w:rsidP="00157A22">
      <w:pPr>
        <w:pStyle w:val="Texto"/>
        <w:spacing w:line="276" w:lineRule="auto"/>
        <w:ind w:left="2160" w:hanging="720"/>
      </w:pPr>
      <w:r w:rsidRPr="0035063E">
        <w:rPr>
          <w:b/>
        </w:rPr>
        <w:t>I.</w:t>
      </w:r>
      <w:r w:rsidRPr="0035063E">
        <w:tab/>
        <w:t>En el caso del TLCAN, el TLCCH, el TLCI, la Decisión, el TLCAELC, el TLCU, el AAEJ, el AICP, el TLCCA y el TLCP, la factura que se anexe al pedimento de importación podrá ser expedida por una persona ubicada en lugar distinto al territorio de la Parte exportadora.</w:t>
      </w:r>
    </w:p>
    <w:p w:rsidR="000D331F" w:rsidRPr="0035063E" w:rsidRDefault="000D331F" w:rsidP="00157A22">
      <w:pPr>
        <w:pStyle w:val="Texto"/>
        <w:spacing w:line="276" w:lineRule="auto"/>
        <w:ind w:left="2160" w:hanging="720"/>
      </w:pPr>
      <w:r w:rsidRPr="0035063E">
        <w:tab/>
        <w:t>No obstante, en el caso de una declaración en factura conforme a la Decisión, dicha declaración no podrá ser presentada en la factura expedida por una persona distinta al exportador ubicado en la Comunidad, pero se podrá expedir en la orden de entrega (orden o guía de embarque) o en cualquier otro documento comercial emitido por el exportador ubicado en la Comunidad.</w:t>
      </w:r>
    </w:p>
    <w:p w:rsidR="000D331F" w:rsidRPr="0035063E" w:rsidRDefault="000D331F" w:rsidP="00157A22">
      <w:pPr>
        <w:pStyle w:val="Texto"/>
        <w:spacing w:line="276" w:lineRule="auto"/>
        <w:ind w:left="2160" w:hanging="720"/>
      </w:pPr>
      <w:r w:rsidRPr="0035063E">
        <w:tab/>
        <w:t>Asimismo, en el caso de una declaración en factura conforme al TLCAELC, dicha declaración no podrá ser presentada en la factura expedida por una persona distinta al exportador ubicado en un Estado de la AELC, pero se podrá expedir en la orden de entrega (orden o guía de embarque) o en cualquier otro documento comercial emitido por el exportador ubicado en un Estado de la AELC.</w:t>
      </w:r>
    </w:p>
    <w:p w:rsidR="000D331F" w:rsidRPr="0035063E" w:rsidRDefault="000D331F" w:rsidP="00157A22">
      <w:pPr>
        <w:pStyle w:val="Texto"/>
        <w:spacing w:line="276" w:lineRule="auto"/>
        <w:ind w:left="2160" w:hanging="720"/>
      </w:pPr>
      <w:r w:rsidRPr="0035063E">
        <w:tab/>
        <w:t>De igual forma, en el caso de una declaración de origen conforme al AAEJ, dicha declaración no podrá ser presentada en la factura expedida por una persona distinta al exportador ubicado en Japón, pero se podrá expedir en la orden de entrega (orden o guía de embarque) o en cualquier otro documento comercial emitido por el exportador ubicado en Japón.</w:t>
      </w:r>
    </w:p>
    <w:p w:rsidR="000D331F" w:rsidRPr="0035063E" w:rsidRDefault="000D331F" w:rsidP="00157A22">
      <w:pPr>
        <w:pStyle w:val="Texto"/>
        <w:spacing w:line="276" w:lineRule="auto"/>
        <w:ind w:left="2160" w:hanging="720"/>
      </w:pPr>
      <w:r w:rsidRPr="0035063E">
        <w:rPr>
          <w:b/>
        </w:rPr>
        <w:t>II.</w:t>
      </w:r>
      <w:r w:rsidRPr="0035063E">
        <w:rPr>
          <w:b/>
        </w:rPr>
        <w:tab/>
      </w:r>
      <w:r w:rsidRPr="0035063E">
        <w:t>Tratándose de la importación de mercancías bajo trato arancelario preferencial</w:t>
      </w:r>
      <w:r>
        <w:t xml:space="preserve"> </w:t>
      </w:r>
      <w:r w:rsidRPr="0035063E">
        <w:t>de conformidad con el TLCC, cuando la factura que se anexe al pedimento de importación sea expedida por una persona distinta al exportador que haya llenado y firmado el certificado de origen, éste se considerará válido para amparar dichas mercancías, siempre que contenga:</w:t>
      </w:r>
    </w:p>
    <w:p w:rsidR="000D331F" w:rsidRPr="0035063E" w:rsidRDefault="000D331F" w:rsidP="00157A22">
      <w:pPr>
        <w:pStyle w:val="Texto"/>
        <w:spacing w:line="276" w:lineRule="auto"/>
        <w:ind w:left="2592" w:hanging="432"/>
      </w:pPr>
      <w:r w:rsidRPr="0035063E">
        <w:rPr>
          <w:b/>
        </w:rPr>
        <w:t>a)</w:t>
      </w:r>
      <w:r w:rsidRPr="0035063E">
        <w:rPr>
          <w:b/>
        </w:rPr>
        <w:tab/>
      </w:r>
      <w:r w:rsidRPr="0035063E">
        <w:t>En el campo 4 (número y fecha de factura(s)), el número y fecha de las facturas expedidas por el exportador ubicado en Colombia que llenó y firmó el certificado de origen, que ampare los bienes descritos en el campo 6 (descripción del (los) bien(es)).</w:t>
      </w:r>
    </w:p>
    <w:p w:rsidR="000D331F" w:rsidRPr="0035063E" w:rsidRDefault="000D331F" w:rsidP="00157A22">
      <w:pPr>
        <w:pStyle w:val="Texto"/>
        <w:spacing w:line="276" w:lineRule="auto"/>
        <w:ind w:left="2592" w:hanging="432"/>
      </w:pPr>
      <w:r w:rsidRPr="0035063E">
        <w:rPr>
          <w:b/>
        </w:rPr>
        <w:t>b)</w:t>
      </w:r>
      <w:r w:rsidRPr="0035063E">
        <w:rPr>
          <w:b/>
        </w:rPr>
        <w:tab/>
      </w:r>
      <w:r w:rsidRPr="0035063E">
        <w:t>En el campo 11 (observaciones), la indicación de que los bienes serán facturados en un tercer país, el nombre, denominación o razón social y domicilio de la persona que expide las facturas que amparan la importación a territorio nacional, así como el número y fecha de las mismas.</w:t>
      </w:r>
    </w:p>
    <w:p w:rsidR="000D331F" w:rsidRPr="0035063E" w:rsidRDefault="000D331F" w:rsidP="00157A22">
      <w:pPr>
        <w:pStyle w:val="Texto"/>
        <w:spacing w:line="276" w:lineRule="auto"/>
        <w:ind w:left="2160" w:hanging="720"/>
      </w:pPr>
      <w:r w:rsidRPr="0035063E">
        <w:rPr>
          <w:b/>
        </w:rPr>
        <w:t>III.</w:t>
      </w:r>
      <w:r w:rsidRPr="0035063E">
        <w:tab/>
        <w:t>Tratándose de la importación bajo trato arancelario preferencial de mercancías originarias de conformidad con el ACE No. 66, la factura que se anexe al pedimento de importación deberá ser expedida por el exportador que se encuentre ubicado en territorio de la Parte exportadora, según corresponda, debiendo coincidir dicho exportador con el que se señale en el certificado de origen correspondiente, en el campo relativo al exportador.</w:t>
      </w:r>
    </w:p>
    <w:p w:rsidR="000D331F" w:rsidRPr="0035063E" w:rsidRDefault="000D331F" w:rsidP="00157A22">
      <w:pPr>
        <w:pStyle w:val="Texto"/>
        <w:spacing w:line="276" w:lineRule="auto"/>
        <w:ind w:left="2160" w:hanging="720"/>
      </w:pPr>
      <w:r w:rsidRPr="0035063E">
        <w:rPr>
          <w:b/>
        </w:rPr>
        <w:lastRenderedPageBreak/>
        <w:t>IV.</w:t>
      </w:r>
      <w:r w:rsidRPr="0035063E">
        <w:rPr>
          <w:b/>
        </w:rPr>
        <w:tab/>
      </w:r>
      <w:r w:rsidRPr="0035063E">
        <w:t>Cuando se importen bajo trato arancelario preferencial mercancías amparadas con certificados de origen emitidos de conformidad con los Acuerdos Comerciales suscritos por México en el marco de la ALADI, se estará a lo siguiente:</w:t>
      </w:r>
    </w:p>
    <w:p w:rsidR="000D331F" w:rsidRPr="0035063E" w:rsidRDefault="000D331F" w:rsidP="00157A22">
      <w:pPr>
        <w:pStyle w:val="Texto"/>
        <w:spacing w:line="276" w:lineRule="auto"/>
        <w:ind w:left="2592" w:hanging="432"/>
      </w:pPr>
      <w:r w:rsidRPr="0035063E">
        <w:rPr>
          <w:b/>
        </w:rPr>
        <w:t>a)</w:t>
      </w:r>
      <w:r w:rsidRPr="0035063E">
        <w:rPr>
          <w:b/>
        </w:rPr>
        <w:tab/>
      </w:r>
      <w:r w:rsidRPr="0035063E">
        <w:t>Cuando la factura comercial que se anexe al pedimento de importación sea expedida por una persona distinta del exportador o productor que haya emitido el certificado, que se encuentre ubicada en un país que no sea Parte del Acuerdo correspondiente, el certificado se considerará válido para amparar dichas mercancías, siempre que se cumpla con lo siguiente:</w:t>
      </w:r>
    </w:p>
    <w:p w:rsidR="000D331F" w:rsidRPr="0035063E" w:rsidRDefault="000D331F" w:rsidP="00157A22">
      <w:pPr>
        <w:pStyle w:val="Texto"/>
        <w:spacing w:line="276" w:lineRule="auto"/>
        <w:ind w:left="3024" w:hanging="432"/>
      </w:pPr>
      <w:r w:rsidRPr="0035063E">
        <w:rPr>
          <w:b/>
        </w:rPr>
        <w:t>1.</w:t>
      </w:r>
      <w:r w:rsidRPr="0035063E">
        <w:tab/>
        <w:t>Que se indique en el campo de factura comercial del certificado de origen, el número de la factura comercial que ampare la importación</w:t>
      </w:r>
      <w:r>
        <w:t xml:space="preserve"> </w:t>
      </w:r>
      <w:r w:rsidRPr="0035063E">
        <w:t>de las mercancías a territorio nacional.</w:t>
      </w:r>
    </w:p>
    <w:p w:rsidR="000D331F" w:rsidRPr="0035063E" w:rsidRDefault="000D331F" w:rsidP="00157A22">
      <w:pPr>
        <w:pStyle w:val="Texto"/>
        <w:spacing w:line="276" w:lineRule="auto"/>
        <w:ind w:left="3024" w:hanging="432"/>
      </w:pPr>
      <w:r w:rsidRPr="0035063E">
        <w:rPr>
          <w:b/>
        </w:rPr>
        <w:t>2.</w:t>
      </w:r>
      <w:r w:rsidRPr="0035063E">
        <w:tab/>
        <w:t>Que se indique en el campo de observaciones del certificado de origen, que las mercancías serán facturadas en un tercer país, identificando el nombre, denominación o razón social y domicilio de la persona que expida la factura comercial que ampara la importación de las mercancías a territorio nacional.</w:t>
      </w:r>
    </w:p>
    <w:p w:rsidR="000D331F" w:rsidRDefault="000D331F" w:rsidP="00157A22">
      <w:pPr>
        <w:pStyle w:val="Texto"/>
        <w:spacing w:line="276" w:lineRule="auto"/>
        <w:ind w:left="2592" w:hanging="432"/>
      </w:pPr>
      <w:r w:rsidRPr="0035063E">
        <w:rPr>
          <w:b/>
        </w:rPr>
        <w:t>b)</w:t>
      </w:r>
      <w:r w:rsidRPr="0035063E">
        <w:rPr>
          <w:b/>
        </w:rPr>
        <w:tab/>
      </w:r>
      <w:r w:rsidRPr="0035063E">
        <w:t>Cuando la importación de mercancías amparadas por un mismo certificado de origen se divida en dos o más pedimentos, se deberá anexar el original del certificado de origen al primer pedimento y a los pedimentos subsecuentes, se deberá transmitir dicho certificado en documento electrónico o digital como anexo al pedimento de conformidad con lo establecido en la regla 3.1.31., siempre que se haga referencia en el campo de observaciones del pedimento, el número de pedimento al cual se anexó el original del certificado de origen.</w:t>
      </w:r>
    </w:p>
    <w:p w:rsidR="00842531" w:rsidRDefault="00842531" w:rsidP="00157A22">
      <w:pPr>
        <w:pStyle w:val="Texto"/>
        <w:spacing w:after="70" w:line="276" w:lineRule="auto"/>
        <w:ind w:left="2160" w:hanging="720"/>
        <w:rPr>
          <w:b/>
        </w:rPr>
      </w:pPr>
      <w:r w:rsidRPr="006B5F52">
        <w:rPr>
          <w:b/>
        </w:rPr>
        <w:t>V.</w:t>
      </w:r>
      <w:r w:rsidRPr="006B5F52">
        <w:rPr>
          <w:b/>
        </w:rPr>
        <w:tab/>
      </w:r>
      <w:r w:rsidRPr="006B5F52">
        <w:t>Tratándose de la importación de mercancías bajo trato arancelario preferencial de conformidad con el PAAP, las mercancías no perderán su condición de originarias, aun y cuando sean facturadas por operadores comerciales de un país no Parte del PAAP, el certificado de origen se considerará valido para amparar dichas mercancías, siempre que se indique en su campo 12 “Observaciones”, el nombre y domicilio legal completos (incluyendo ciudad y país), del operador comercial del país no Parte.</w:t>
      </w:r>
    </w:p>
    <w:p w:rsidR="00842531" w:rsidRPr="006B5F52" w:rsidRDefault="00842531" w:rsidP="00157A22">
      <w:pPr>
        <w:pStyle w:val="Texto"/>
        <w:spacing w:after="70" w:line="276" w:lineRule="auto"/>
        <w:ind w:left="1440" w:hanging="1152"/>
      </w:pPr>
      <w:r w:rsidRPr="006B5F52">
        <w:tab/>
        <w:t>Lo dispuesto en las fracciones I, II y V, de la presente regla no exime al exportador que emite los certificados de origen o los documentos que certifiquen el origen, de la obligación de conservar en su territorio copia de todos los registros relativos a cualquier enajenación de la mercancía amparada con el certificado de origen o documento que certifique el origen, realizada a través de un país no parte del tratado, incluyendo las enajenaciones subsecuentes hasta su importación a territorio nacional y los registros relacionados con la facturación, transportación y pago o cobro de las mercancías exportadas.</w:t>
      </w:r>
    </w:p>
    <w:p w:rsidR="000D331F" w:rsidRPr="0035063E" w:rsidRDefault="000D331F" w:rsidP="00157A22">
      <w:pPr>
        <w:pStyle w:val="Texto"/>
        <w:spacing w:line="276" w:lineRule="auto"/>
        <w:ind w:left="1440" w:hanging="1152"/>
      </w:pPr>
      <w:r w:rsidRPr="0035063E">
        <w:tab/>
        <w:t>Lo dispuesto en la presente regla se aplicará sin perjuicio de lo establecido en los tratados de libre comercio respectivos, en relación con las demás obligaciones en materia de</w:t>
      </w:r>
      <w:r>
        <w:t xml:space="preserve"> </w:t>
      </w:r>
      <w:r w:rsidRPr="0035063E">
        <w:t>reglas de origen, certificación, transbordo y expedición directa.</w:t>
      </w:r>
    </w:p>
    <w:p w:rsidR="000D331F" w:rsidRPr="0035063E" w:rsidRDefault="000D331F" w:rsidP="00157A22">
      <w:pPr>
        <w:pStyle w:val="Texto"/>
        <w:spacing w:line="276" w:lineRule="auto"/>
        <w:ind w:left="1440" w:hanging="1152"/>
      </w:pPr>
      <w:r w:rsidRPr="0035063E">
        <w:tab/>
        <w:t>Excepcionalmente y en caso de que el exportador o productor, al momento de expedir el certificado de origen, no conozca el número de la factura comercial que vaya a amparar la importación de las mercancías a territorio nacional, el campo correspondiente no deberá ser llenado y el importador deberá anexar al pedimento una manifestación bajo protesta de decir verdad, que las mercancías que ampara el certificado de origen corresponden a las contenidas en la factura comercial que ampara la importación e indique el número y fecha de la factura comercial que le expida la persona ubicada en un país que no sea Parte del Acuerdo y del certificado de origen que ampare la importación.</w:t>
      </w:r>
    </w:p>
    <w:p w:rsidR="000D331F" w:rsidRPr="0035063E" w:rsidRDefault="000D331F" w:rsidP="00157A22">
      <w:pPr>
        <w:pStyle w:val="Texto"/>
        <w:spacing w:line="276" w:lineRule="auto"/>
        <w:ind w:left="1440" w:hanging="1152"/>
      </w:pPr>
      <w:r w:rsidRPr="0035063E">
        <w:tab/>
        <w:t>Para los efectos del párrafo anterior, la fecha de expedición del certificado de origen puede ser anterior a la fecha de emisión de la factura comercial que ampara la importación.</w:t>
      </w:r>
    </w:p>
    <w:p w:rsidR="000D331F" w:rsidRPr="0035063E" w:rsidRDefault="000D331F" w:rsidP="00157A22">
      <w:pPr>
        <w:pStyle w:val="Texto"/>
        <w:spacing w:line="276" w:lineRule="auto"/>
        <w:ind w:left="1440" w:hanging="1152"/>
      </w:pPr>
      <w:r w:rsidRPr="0035063E">
        <w:lastRenderedPageBreak/>
        <w:tab/>
        <w:t>Para efectos de lo previsto en el artículo 36-A, fracción I, inciso d), de la Ley, cuando la factura contenga una declaración de conformidad con los tratados de libre comercio o acuerdos comerciales suscritos por México y se cumpla con las disposiciones jurídicas aplicables para la importación bajo trato arancelario preferencial, no será necesario anexarla al pedimento siempre y cuando se efectúe la declaración en la transmisión a que se refieren las reglas 1.9.18., y 1.9.19., la autoridad en el ejercicio de facultades de comprobación podrá requerirla para su cotejo.</w:t>
      </w:r>
    </w:p>
    <w:p w:rsidR="007B7094" w:rsidRPr="006B5F52" w:rsidRDefault="007B7094" w:rsidP="00157A22">
      <w:pPr>
        <w:pStyle w:val="Texto"/>
        <w:spacing w:after="70" w:line="276" w:lineRule="auto"/>
        <w:ind w:left="1440" w:hanging="1152"/>
        <w:rPr>
          <w:b/>
        </w:rPr>
      </w:pPr>
      <w:r w:rsidRPr="006B5F52">
        <w:rPr>
          <w:b/>
        </w:rPr>
        <w:t>Aplicación de preferencias en mercancías con procedencia distinta a la de su origen</w:t>
      </w:r>
    </w:p>
    <w:p w:rsidR="007B7094" w:rsidRPr="006B5F52" w:rsidRDefault="007B7094" w:rsidP="00157A22">
      <w:pPr>
        <w:pStyle w:val="Texto"/>
        <w:spacing w:after="70" w:line="276" w:lineRule="auto"/>
        <w:ind w:left="1440" w:hanging="1152"/>
      </w:pPr>
      <w:r w:rsidRPr="006B5F52">
        <w:rPr>
          <w:b/>
        </w:rPr>
        <w:t>3.1.11.</w:t>
      </w:r>
      <w:r w:rsidRPr="006B5F52">
        <w:tab/>
        <w:t>Para los efectos de los artículos 411 del TLCAN, 4-17 del TLCCH, 3-17 del TLCI, 6-12 del TLCC, 4-17 del TLCU, 13 del Anexo I del TLCAELC, 13 del Anexo III de la Decisión, 35 del AAEJ, 4.17 del AICP, 4.18 del TLCCA, 4.17 del TLCP, 4.15 del PAAP y de los acuerdos comerciales en el marco de la ALADI, el importador podrá acreditar que las mercancías que hayan estado en tránsito, con o sin transbordo o almacenamiento temporal, por el territorio de uno o más países no Parte de los tratados de libre comercio o acuerdos comerciales suscritos por México, estuvieron bajo vigilancia de la autoridad aduanera competente en esos países, con la documentación siguiente:</w:t>
      </w:r>
    </w:p>
    <w:p w:rsidR="000D331F" w:rsidRPr="0035063E" w:rsidRDefault="000D331F" w:rsidP="00157A22">
      <w:pPr>
        <w:pStyle w:val="Texto"/>
        <w:spacing w:after="80" w:line="276" w:lineRule="auto"/>
        <w:ind w:left="2160" w:hanging="720"/>
      </w:pPr>
      <w:r w:rsidRPr="0035063E">
        <w:rPr>
          <w:b/>
        </w:rPr>
        <w:t>I.</w:t>
      </w:r>
      <w:r w:rsidRPr="0035063E">
        <w:tab/>
        <w:t>Con los documentos de transporte, tales como la guía aérea, el conocimiento de embarque o la carta de porte, según sea el caso, en el cual conste la fecha y lugar de embarque de las mercancías y el puerto, aeropuerto o punto de entrada del destino final, cuando dichas mercancías hayan estado en tránsito por el</w:t>
      </w:r>
      <w:r>
        <w:t xml:space="preserve"> </w:t>
      </w:r>
      <w:r w:rsidRPr="0035063E">
        <w:t>territorio de uno o más países no Parte del tratado o acuerdo correspondiente sin transbordo ni almacenamiento temporal.</w:t>
      </w:r>
    </w:p>
    <w:p w:rsidR="000D331F" w:rsidRPr="0035063E" w:rsidRDefault="000D331F" w:rsidP="00157A22">
      <w:pPr>
        <w:pStyle w:val="Texto"/>
        <w:spacing w:after="80" w:line="276" w:lineRule="auto"/>
        <w:ind w:left="2160" w:hanging="720"/>
      </w:pPr>
      <w:r w:rsidRPr="0035063E">
        <w:rPr>
          <w:b/>
        </w:rPr>
        <w:t>II.</w:t>
      </w:r>
      <w:r w:rsidRPr="0035063E">
        <w:tab/>
        <w:t>Con los documentos de transporte, tales como la guía aérea, el conocimiento de embarque o la carta de porte, según sea el caso, o el documento de transporte multimodal cuando las mercancías sean objeto de transbordo por diferentes medios de transporte, donde conste la circunstancia de que las mercancías que hayan estado en tránsito fueron únicamente objeto de transbordo sin almacenamiento temporal en uno o más países no Parte del tratado o acuerdo correspondiente.</w:t>
      </w:r>
    </w:p>
    <w:p w:rsidR="000D331F" w:rsidRPr="0035063E" w:rsidRDefault="000D331F" w:rsidP="00157A22">
      <w:pPr>
        <w:pStyle w:val="Texto"/>
        <w:spacing w:after="80" w:line="276" w:lineRule="auto"/>
        <w:ind w:left="2160" w:hanging="720"/>
      </w:pPr>
      <w:r w:rsidRPr="0035063E">
        <w:rPr>
          <w:b/>
        </w:rPr>
        <w:t>III.</w:t>
      </w:r>
      <w:r w:rsidRPr="0035063E">
        <w:rPr>
          <w:b/>
        </w:rPr>
        <w:tab/>
      </w:r>
      <w:r w:rsidRPr="0035063E">
        <w:t>Con la copia de los documentos de control aduanero que comprueben que</w:t>
      </w:r>
      <w:r>
        <w:t xml:space="preserve"> </w:t>
      </w:r>
      <w:r w:rsidRPr="0035063E">
        <w:t>las mercancías permanecieron bajo control y vigilancia aduanera, tratándose de mercancías que estando en tránsito hayan sido objeto de transbordo con almacenamiento temporal en uno o más países no Parte del tratado o acuerdo correspondiente.</w:t>
      </w:r>
    </w:p>
    <w:p w:rsidR="000D331F" w:rsidRDefault="000D331F" w:rsidP="00157A22">
      <w:pPr>
        <w:pStyle w:val="Texto"/>
        <w:spacing w:after="80" w:line="276" w:lineRule="auto"/>
        <w:ind w:left="1440" w:hanging="1152"/>
      </w:pPr>
      <w:r w:rsidRPr="0035063E">
        <w:tab/>
        <w:t>En ausencia de los documentos indicados en las fracciones anteriores y únicamente para los efectos de los artículos 13 del Anexo I del TLCAELC y 13 del Anexo III de la Decisión, la acreditación a que se refiere la presente regla se podrá efectuar con cualquier otro documento de prueba.</w:t>
      </w:r>
    </w:p>
    <w:p w:rsidR="007B7094" w:rsidRPr="006B5F52" w:rsidRDefault="000D331F" w:rsidP="00157A22">
      <w:pPr>
        <w:pStyle w:val="Texto"/>
        <w:spacing w:line="276" w:lineRule="auto"/>
        <w:ind w:left="1440" w:hanging="1152"/>
        <w:rPr>
          <w:b/>
        </w:rPr>
      </w:pPr>
      <w:r w:rsidRPr="0035063E">
        <w:tab/>
      </w:r>
      <w:r w:rsidR="007B7094" w:rsidRPr="006B5F52">
        <w:t>En ausencia de los documentos indicados en las fracciones anteriores y únicamente para los efectos del artículo 4.15 del PAAP, la acreditación a que se refiere la presente regla, se podrá efectuar con cualquier otro documento de respaldo emitido por la autoridad aduanera u otra entidad privada, de conformidad con la legislación del país no Parte.</w:t>
      </w:r>
    </w:p>
    <w:p w:rsidR="000D331F" w:rsidRPr="0035063E" w:rsidRDefault="000D331F" w:rsidP="00157A22">
      <w:pPr>
        <w:pStyle w:val="Texto"/>
        <w:spacing w:after="80" w:line="276" w:lineRule="auto"/>
        <w:ind w:left="1440" w:hanging="1152"/>
      </w:pPr>
      <w:r w:rsidRPr="0035063E">
        <w:tab/>
        <w:t>Tratándose de la importación bajo trato arancelario preferencial de mercancías originarias de conformidad con el Acuerdo de Complementación Económica No. 6 entre los Estados Unidos Mexicanos y la República Argentina, los documentos señalados en la fracción II de la presente regla deberán, además, hacer constar el lugar de salida en el territorio de la República Argentina, el lugar de recepción en el país o países no Parte del Acuerdo donde se haya realizado el transbordo y el lugar de embarque desde donde las mercancías serán destinadas directamente hacia México.</w:t>
      </w:r>
    </w:p>
    <w:p w:rsidR="000D331F" w:rsidRPr="0035063E" w:rsidRDefault="000D331F" w:rsidP="00157A22">
      <w:pPr>
        <w:pStyle w:val="Texto"/>
        <w:spacing w:after="80" w:line="276" w:lineRule="auto"/>
        <w:ind w:left="1440" w:hanging="1152"/>
      </w:pPr>
      <w:r w:rsidRPr="0035063E">
        <w:tab/>
        <w:t xml:space="preserve">Para los efectos del artículo 3-17, numeral 3 del TLCI, no perderán su carácter de originarias las mercancías que hayan estado en tránsito con transbordo, sin control </w:t>
      </w:r>
      <w:r w:rsidRPr="0035063E">
        <w:lastRenderedPageBreak/>
        <w:t>aduanero, por los Estados Unidos de América, Canadá, Estados Miembros de la Comunidad o de la AELC.</w:t>
      </w:r>
    </w:p>
    <w:p w:rsidR="000D331F" w:rsidRPr="0035063E" w:rsidRDefault="000D331F" w:rsidP="00157A22">
      <w:pPr>
        <w:pStyle w:val="Texto"/>
        <w:spacing w:after="80" w:line="276" w:lineRule="auto"/>
        <w:ind w:left="1440" w:hanging="1152"/>
        <w:rPr>
          <w:b/>
          <w:i/>
          <w:sz w:val="12"/>
          <w:szCs w:val="12"/>
        </w:rPr>
      </w:pPr>
      <w:r w:rsidRPr="0035063E">
        <w:tab/>
        <w:t>Lo dispuesto en el párrafo anterior, será aplicable siempre y cuando el importador anexe al pedimento de importación copia de la Declaración de operaciones que no confieren origen en países no Parte de acuerdo al TLCI, prevista en el Anexo I de la Resolución en Materia Aduanera del Tratado de Libre Comercio entre los Estados Unidos Mexicanos y el Estado de Israel vigente, debidamente requisitada.</w:t>
      </w:r>
    </w:p>
    <w:p w:rsidR="007B7094" w:rsidRPr="006B5F52" w:rsidRDefault="007B7094" w:rsidP="00157A22">
      <w:pPr>
        <w:pStyle w:val="Texto"/>
        <w:spacing w:line="276" w:lineRule="auto"/>
        <w:ind w:left="1440" w:hanging="1152"/>
        <w:rPr>
          <w:b/>
          <w:szCs w:val="18"/>
        </w:rPr>
      </w:pPr>
      <w:r w:rsidRPr="006B5F52">
        <w:rPr>
          <w:b/>
          <w:szCs w:val="18"/>
        </w:rPr>
        <w:t>Procedimiento para tramitar un documento aduanero</w:t>
      </w:r>
    </w:p>
    <w:p w:rsidR="000D331F" w:rsidRPr="0035063E" w:rsidRDefault="000D331F" w:rsidP="00157A22">
      <w:pPr>
        <w:pStyle w:val="Texto"/>
        <w:spacing w:after="80" w:line="276" w:lineRule="auto"/>
        <w:ind w:left="1440" w:hanging="1152"/>
      </w:pPr>
      <w:r w:rsidRPr="0035063E">
        <w:rPr>
          <w:b/>
        </w:rPr>
        <w:t>3.1.12.</w:t>
      </w:r>
      <w:r w:rsidRPr="0035063E">
        <w:rPr>
          <w:b/>
        </w:rPr>
        <w:tab/>
      </w:r>
      <w:r w:rsidRPr="00E0455E">
        <w:t>Los agentes aduanales, apoderados aduanales, importadores o exportadores, estarán a lo siguiente:</w:t>
      </w:r>
    </w:p>
    <w:p w:rsidR="000D331F" w:rsidRPr="0035063E" w:rsidRDefault="000D331F" w:rsidP="00157A22">
      <w:pPr>
        <w:pStyle w:val="Texto"/>
        <w:spacing w:after="80" w:line="276" w:lineRule="auto"/>
        <w:ind w:left="2160" w:hanging="720"/>
      </w:pPr>
      <w:r w:rsidRPr="0035063E">
        <w:rPr>
          <w:b/>
        </w:rPr>
        <w:t>I.</w:t>
      </w:r>
      <w:r w:rsidRPr="0035063E">
        <w:rPr>
          <w:b/>
        </w:rPr>
        <w:tab/>
      </w:r>
      <w:r w:rsidRPr="0035063E">
        <w:t>Para los efectos del artículo 36 de la Ley, imprimirán en el pedimento o en la impresión simplificada del pedimento un código de barras bidimensional generado mediante el programa de cómputo que, a petición de ellos mismos, les entregue</w:t>
      </w:r>
      <w:r>
        <w:t xml:space="preserve"> </w:t>
      </w:r>
      <w:r w:rsidRPr="0035063E">
        <w:t>el SAT.</w:t>
      </w:r>
    </w:p>
    <w:p w:rsidR="000D331F" w:rsidRPr="0035063E" w:rsidRDefault="000D331F" w:rsidP="00157A22">
      <w:pPr>
        <w:pStyle w:val="Texto"/>
        <w:spacing w:after="80" w:line="276" w:lineRule="auto"/>
        <w:ind w:left="2160" w:hanging="720"/>
      </w:pPr>
      <w:r w:rsidRPr="0035063E">
        <w:rPr>
          <w:b/>
        </w:rPr>
        <w:t>II.</w:t>
      </w:r>
      <w:r w:rsidRPr="0035063E">
        <w:rPr>
          <w:b/>
        </w:rPr>
        <w:tab/>
      </w:r>
      <w:r w:rsidRPr="0035063E">
        <w:t>Para los efectos del artículo 37-A, fracción I, de la Ley, el código de barras deberá estar impreso en la impresión del aviso consolidado, debiendo contener los datos a que se refiere el Apéndice 17 del Anexo 22.</w:t>
      </w:r>
    </w:p>
    <w:p w:rsidR="000D331F" w:rsidRPr="0035063E" w:rsidRDefault="000D331F" w:rsidP="00157A22">
      <w:pPr>
        <w:pStyle w:val="Texto"/>
        <w:spacing w:after="80" w:line="276" w:lineRule="auto"/>
        <w:ind w:left="2160" w:hanging="720"/>
        <w:rPr>
          <w:b/>
          <w:i/>
          <w:szCs w:val="18"/>
        </w:rPr>
      </w:pPr>
      <w:r w:rsidRPr="0035063E">
        <w:rPr>
          <w:b/>
        </w:rPr>
        <w:t>III.</w:t>
      </w:r>
      <w:r w:rsidRPr="0035063E">
        <w:rPr>
          <w:b/>
        </w:rPr>
        <w:tab/>
      </w:r>
      <w:r w:rsidRPr="00E0455E">
        <w:t>Para los efectos del artículo 35 de la Ley, los agentes o apoderados, los importadores o exportadores, que realicen el despacho aduanero de mercancías, deberán emplear el sistema electrónico aduanero.</w:t>
      </w:r>
    </w:p>
    <w:p w:rsidR="007B7094" w:rsidRPr="006B5F52" w:rsidRDefault="007B7094" w:rsidP="00157A22">
      <w:pPr>
        <w:pStyle w:val="Texto"/>
        <w:spacing w:line="276" w:lineRule="auto"/>
        <w:ind w:left="2160" w:hanging="720"/>
        <w:rPr>
          <w:szCs w:val="18"/>
        </w:rPr>
      </w:pPr>
      <w:r w:rsidRPr="006B5F52">
        <w:rPr>
          <w:b/>
          <w:szCs w:val="18"/>
        </w:rPr>
        <w:t>IV.</w:t>
      </w:r>
      <w:r w:rsidRPr="006B5F52">
        <w:rPr>
          <w:b/>
          <w:szCs w:val="18"/>
        </w:rPr>
        <w:tab/>
      </w:r>
      <w:r w:rsidRPr="006B5F52">
        <w:rPr>
          <w:szCs w:val="18"/>
        </w:rPr>
        <w:t>Para los efectos de los artículos 35, 36, 36-A, 37 y 37-A de la Ley, deberán asentar en el pedimento y en su caso, la impresión del aviso consolidado, la e.firma o sello digital vigente y activo que les hubiera sido asignada en todas las operaciones en que intervengan. Asimismo, los mandatarios autorizados para promover y tramitar el despacho en representación de los agentes aduanales, deberán asentar la e.firma o sello digital vigente y activo que les hubiera sido asignada, en todas las operaciones en que intervengan.</w:t>
      </w:r>
    </w:p>
    <w:p w:rsidR="007B7094" w:rsidRPr="006B5F52" w:rsidRDefault="007B7094" w:rsidP="00157A22">
      <w:pPr>
        <w:pStyle w:val="Texto"/>
        <w:spacing w:line="276" w:lineRule="auto"/>
        <w:ind w:left="1440" w:hanging="1152"/>
        <w:rPr>
          <w:b/>
        </w:rPr>
      </w:pPr>
      <w:r w:rsidRPr="006B5F52">
        <w:rPr>
          <w:b/>
        </w:rPr>
        <w:t>Impresión simplificada del pedimento</w:t>
      </w:r>
    </w:p>
    <w:p w:rsidR="000D331F" w:rsidRPr="0035063E" w:rsidRDefault="000D331F" w:rsidP="00157A22">
      <w:pPr>
        <w:pStyle w:val="Texto"/>
        <w:spacing w:line="276" w:lineRule="auto"/>
        <w:ind w:left="1440" w:hanging="1152"/>
        <w:rPr>
          <w:b/>
          <w:i/>
          <w:sz w:val="12"/>
          <w:szCs w:val="12"/>
        </w:rPr>
      </w:pPr>
      <w:r w:rsidRPr="0035063E">
        <w:rPr>
          <w:b/>
        </w:rPr>
        <w:t>3.1.15.</w:t>
      </w:r>
      <w:r w:rsidRPr="0035063E">
        <w:rPr>
          <w:b/>
        </w:rPr>
        <w:tab/>
      </w:r>
      <w:r w:rsidRPr="0035063E">
        <w:t>Para los efectos de los artículos 36 y 36-A de la Ley, el pedimento deberá presentarse en un ejemplar, sólo con los campos contenidos en el formato denominado “Impresión Simplificada del Pedimento” asentando el código de barras correspondiente conforme a lo establecido en el Apéndice 17 del Anexo 22 y declarando el número del acuse de valor y los e-documents correspondientes.</w:t>
      </w:r>
    </w:p>
    <w:p w:rsidR="000D331F" w:rsidRPr="00E847E6" w:rsidRDefault="000D331F" w:rsidP="00157A22">
      <w:pPr>
        <w:pStyle w:val="Texto"/>
        <w:spacing w:line="276" w:lineRule="auto"/>
        <w:ind w:left="1440" w:hanging="1152"/>
        <w:rPr>
          <w:color w:val="000000" w:themeColor="text1"/>
        </w:rPr>
      </w:pPr>
      <w:r w:rsidRPr="00E847E6">
        <w:rPr>
          <w:b/>
        </w:rPr>
        <w:tab/>
      </w:r>
      <w:r w:rsidR="007B7094" w:rsidRPr="006B5F52">
        <w:t>Lo dispuesto en el párrafo anterior no será aplicable tratándose de las operaciones previstas en las reglas 3.1.18., segundo párrafo, fracción II, 3.5.1., fracción II, 3.5.3., 3.5.4., 3.5.5., 3.5.7. y 3.5.10., así como cuando se trate de regularización de vehículos en términos de la regla 2.5.1. y 2.5.2., en las cuales se deberá presentar el pedimento en la forma oficial aprobada.</w:t>
      </w:r>
    </w:p>
    <w:p w:rsidR="007B7094" w:rsidRPr="006B5F52" w:rsidRDefault="007B7094" w:rsidP="00157A22">
      <w:pPr>
        <w:pStyle w:val="Texto"/>
        <w:spacing w:line="276" w:lineRule="auto"/>
        <w:ind w:left="1440" w:hanging="1152"/>
        <w:rPr>
          <w:b/>
        </w:rPr>
      </w:pPr>
      <w:r w:rsidRPr="006B5F52">
        <w:rPr>
          <w:b/>
        </w:rPr>
        <w:t>Impresión de resultado de semáforo fiscal</w:t>
      </w:r>
    </w:p>
    <w:p w:rsidR="007B7094" w:rsidRPr="006B5F52" w:rsidRDefault="007B7094" w:rsidP="00157A22">
      <w:pPr>
        <w:pStyle w:val="Texto"/>
        <w:spacing w:line="276" w:lineRule="auto"/>
        <w:ind w:left="1440" w:hanging="1152"/>
      </w:pPr>
      <w:r w:rsidRPr="006B5F52">
        <w:rPr>
          <w:b/>
        </w:rPr>
        <w:t>3.1.16.</w:t>
      </w:r>
      <w:r w:rsidRPr="006B5F52">
        <w:rPr>
          <w:b/>
        </w:rPr>
        <w:tab/>
      </w:r>
      <w:r w:rsidRPr="006B5F52">
        <w:t>Para los efectos de los artículos 43 de la Ley y 64 del Reglamento, el módulo de selección automatizado imprimirá el resultado de la selección únicamente en el pedimento, en la impresión simplificada del pedimento o en la impresión del aviso consolidado.</w:t>
      </w:r>
    </w:p>
    <w:p w:rsidR="007B7094" w:rsidRDefault="007B7094" w:rsidP="00157A22">
      <w:pPr>
        <w:pStyle w:val="Texto"/>
        <w:spacing w:line="276" w:lineRule="auto"/>
        <w:ind w:left="1440" w:hanging="1152"/>
      </w:pPr>
      <w:r w:rsidRPr="006B5F52">
        <w:tab/>
        <w:t>Cuando no sea necesario presentar los documentos a que se refiere el párrafo anterior y se active el mecanismo de selección automatizado de manera electrónica, el resultado se generará de igual forma, por lo que en estos casos, dicho resultado se podrá consultar con la lectura del código de barras bidimensional QR (Quick Response Code) y en la página electrónica www.sat.gob.mx.</w:t>
      </w:r>
    </w:p>
    <w:p w:rsidR="007B7094" w:rsidRDefault="007B7094" w:rsidP="00157A22">
      <w:pPr>
        <w:pStyle w:val="Texto"/>
        <w:spacing w:line="276" w:lineRule="auto"/>
        <w:ind w:left="1440" w:hanging="1152"/>
        <w:rPr>
          <w:b/>
        </w:rPr>
      </w:pPr>
      <w:r w:rsidRPr="006B5F52">
        <w:rPr>
          <w:b/>
          <w:szCs w:val="18"/>
        </w:rPr>
        <w:t>Procedimiento de transmisión en operaciones por ferrocarril con Pedimentos parte II</w:t>
      </w:r>
      <w:r w:rsidRPr="0035063E">
        <w:rPr>
          <w:b/>
        </w:rPr>
        <w:t xml:space="preserve"> </w:t>
      </w:r>
    </w:p>
    <w:p w:rsidR="000D331F" w:rsidRPr="0035063E" w:rsidRDefault="000D331F" w:rsidP="00157A22">
      <w:pPr>
        <w:pStyle w:val="Texto"/>
        <w:spacing w:line="276" w:lineRule="auto"/>
        <w:ind w:left="1440" w:hanging="1152"/>
      </w:pPr>
      <w:r w:rsidRPr="0035063E">
        <w:rPr>
          <w:b/>
        </w:rPr>
        <w:lastRenderedPageBreak/>
        <w:t>3.1.19.</w:t>
      </w:r>
      <w:r w:rsidRPr="0035063E">
        <w:tab/>
      </w:r>
      <w:r w:rsidRPr="0081013F">
        <w:t>Para los efectos de los artículos 36, 36-A, 37, 37-A y 43, primer párrafo, de la Ley, tratándose de las operaciones que se efectúen en la frontera norte del país por medio del ferrocarril, previstas en la regla 1.9.11., el agente o apoderado aduanal, el importador o exportador, deberá presentar mediante su transmisión a la Ventanilla Digital, el pedimento debidamente validado y pagado, parte II, a que se refiere el párrafo segundo, fracción I de la regla 3.1.18., o el aviso consolidado tratándose de pedimentos consolidados, que amparen las mercancías a despachar, conforme a los siguientes datos:</w:t>
      </w:r>
    </w:p>
    <w:p w:rsidR="000D331F" w:rsidRPr="0035063E" w:rsidRDefault="000D331F" w:rsidP="00157A22">
      <w:pPr>
        <w:pStyle w:val="Texto"/>
        <w:spacing w:line="276" w:lineRule="auto"/>
        <w:ind w:left="2160" w:hanging="720"/>
      </w:pPr>
      <w:r w:rsidRPr="0035063E">
        <w:rPr>
          <w:b/>
        </w:rPr>
        <w:t>I.</w:t>
      </w:r>
      <w:r w:rsidRPr="0035063E">
        <w:tab/>
        <w:t>Número de pedimento.</w:t>
      </w:r>
    </w:p>
    <w:p w:rsidR="000D331F" w:rsidRPr="0035063E" w:rsidRDefault="000D331F" w:rsidP="00157A22">
      <w:pPr>
        <w:pStyle w:val="Texto"/>
        <w:spacing w:line="276" w:lineRule="auto"/>
        <w:ind w:left="2160" w:hanging="720"/>
      </w:pPr>
      <w:r w:rsidRPr="0035063E">
        <w:rPr>
          <w:b/>
        </w:rPr>
        <w:t>II.</w:t>
      </w:r>
      <w:r w:rsidRPr="0035063E">
        <w:rPr>
          <w:b/>
        </w:rPr>
        <w:tab/>
      </w:r>
      <w:r w:rsidRPr="0081013F">
        <w:t>Número del acuse de valor y número consecutivo de la remesa asignada por el agente o apoderado aduanal, por importador o exportador, tratándose de pedimentos consolidados, o en su caso número de parte II tratándose de las operaciones previstas en la regla 3.1.18, fracción I.</w:t>
      </w:r>
    </w:p>
    <w:p w:rsidR="000D331F" w:rsidRPr="0035063E" w:rsidRDefault="000D331F" w:rsidP="00157A22">
      <w:pPr>
        <w:pStyle w:val="Texto"/>
        <w:spacing w:line="276" w:lineRule="auto"/>
        <w:ind w:left="2160" w:hanging="720"/>
      </w:pPr>
      <w:r w:rsidRPr="0035063E">
        <w:rPr>
          <w:b/>
        </w:rPr>
        <w:t>III.</w:t>
      </w:r>
      <w:r w:rsidRPr="0035063E">
        <w:rPr>
          <w:b/>
        </w:rPr>
        <w:tab/>
      </w:r>
      <w:r w:rsidRPr="0035063E">
        <w:t>Número de permiso o certificado, número de e-document conforme a la regla 3.1.30., cuando corresponda, nombre de la dependencia, tratándose de mercancía que se encuentra sujeta a inspección por parte de otra autoridad distinta</w:t>
      </w:r>
      <w:r>
        <w:t xml:space="preserve"> </w:t>
      </w:r>
      <w:r w:rsidRPr="0035063E">
        <w:t>a la aduanera.</w:t>
      </w:r>
    </w:p>
    <w:p w:rsidR="000D331F" w:rsidRPr="0035063E" w:rsidRDefault="000D331F" w:rsidP="00157A22">
      <w:pPr>
        <w:pStyle w:val="Texto"/>
        <w:spacing w:line="276" w:lineRule="auto"/>
        <w:ind w:left="2160" w:hanging="720"/>
      </w:pPr>
      <w:r w:rsidRPr="0035063E">
        <w:rPr>
          <w:b/>
        </w:rPr>
        <w:t>IV.</w:t>
      </w:r>
      <w:r w:rsidRPr="0035063E">
        <w:rPr>
          <w:b/>
        </w:rPr>
        <w:tab/>
      </w:r>
      <w:r w:rsidRPr="0035063E">
        <w:t>Número del equipo de ferrocarril.</w:t>
      </w:r>
    </w:p>
    <w:p w:rsidR="000D331F" w:rsidRPr="0035063E" w:rsidRDefault="000D331F" w:rsidP="00157A22">
      <w:pPr>
        <w:pStyle w:val="Texto"/>
        <w:spacing w:line="276" w:lineRule="auto"/>
        <w:ind w:left="2160" w:hanging="720"/>
      </w:pPr>
      <w:r w:rsidRPr="0035063E">
        <w:rPr>
          <w:b/>
        </w:rPr>
        <w:t>V.</w:t>
      </w:r>
      <w:r w:rsidRPr="0035063E">
        <w:rPr>
          <w:b/>
        </w:rPr>
        <w:tab/>
      </w:r>
      <w:r w:rsidRPr="0035063E">
        <w:t>Cantidad de mercancía en unidad de medida comercial y valor en dólares.</w:t>
      </w:r>
    </w:p>
    <w:p w:rsidR="000D331F" w:rsidRPr="0035063E" w:rsidRDefault="000D331F" w:rsidP="00157A22">
      <w:pPr>
        <w:pStyle w:val="Texto"/>
        <w:spacing w:line="276" w:lineRule="auto"/>
        <w:ind w:left="2160" w:hanging="720"/>
      </w:pPr>
      <w:r w:rsidRPr="0035063E">
        <w:rPr>
          <w:b/>
        </w:rPr>
        <w:t>VI.</w:t>
      </w:r>
      <w:r w:rsidRPr="0035063E">
        <w:rPr>
          <w:b/>
        </w:rPr>
        <w:tab/>
      </w:r>
      <w:r w:rsidRPr="0035063E">
        <w:t>Clave del transportista y número de documento de transporte.</w:t>
      </w:r>
    </w:p>
    <w:p w:rsidR="007B7094" w:rsidRPr="006B5F52" w:rsidRDefault="000D331F" w:rsidP="00157A22">
      <w:pPr>
        <w:pStyle w:val="Texto"/>
        <w:spacing w:line="276" w:lineRule="auto"/>
        <w:ind w:left="1440" w:hanging="1152"/>
        <w:rPr>
          <w:szCs w:val="18"/>
        </w:rPr>
      </w:pPr>
      <w:r w:rsidRPr="0035063E">
        <w:tab/>
      </w:r>
      <w:r w:rsidR="007B7094" w:rsidRPr="006B5F52">
        <w:rPr>
          <w:szCs w:val="18"/>
        </w:rPr>
        <w:t>La presentación a que se refiere la presente regla, deberá efectuarse con la e.firma del agente o apoderado aduanal, del importador o exportador.</w:t>
      </w:r>
    </w:p>
    <w:p w:rsidR="000D331F" w:rsidRDefault="000D331F" w:rsidP="00157A22">
      <w:pPr>
        <w:pStyle w:val="Texto"/>
        <w:spacing w:line="276" w:lineRule="auto"/>
        <w:ind w:left="1440" w:hanging="1152"/>
      </w:pPr>
      <w:r>
        <w:tab/>
        <w:t>Tratándose de las mercancías contenidas en un mismo equipo de ferrocarril amparadas por varios pedimentos o avisos consolidados de pedimentos consolidados, tramitados por un mismo agente o apoderado aduanal, importador o exportador, se deberán presentar en una sola transmisión, por lo que la Ventanilla Digital generará un sólo número de acuse.</w:t>
      </w:r>
    </w:p>
    <w:p w:rsidR="000D331F" w:rsidRPr="0035063E" w:rsidRDefault="000D331F" w:rsidP="00157A22">
      <w:pPr>
        <w:pStyle w:val="Texto"/>
        <w:spacing w:line="276" w:lineRule="auto"/>
        <w:ind w:left="1440" w:hanging="1152"/>
      </w:pPr>
      <w:r>
        <w:tab/>
      </w:r>
      <w:r>
        <w:tab/>
      </w:r>
      <w:r w:rsidRPr="0035063E">
        <w:tab/>
        <w:t>Una vez que se transmita la información, la Ventanilla Digital proporcionará un número de acuse de referencia denominado número de despacho electrónico.</w:t>
      </w:r>
    </w:p>
    <w:p w:rsidR="000D331F" w:rsidRPr="0035063E" w:rsidRDefault="000D331F" w:rsidP="00157A22">
      <w:pPr>
        <w:pStyle w:val="Texto"/>
        <w:spacing w:line="276" w:lineRule="auto"/>
        <w:ind w:left="1440" w:hanging="1152"/>
      </w:pPr>
      <w:r w:rsidRPr="0035063E">
        <w:tab/>
        <w:t>Los datos transmitidos a que se refiere la presente regla podrán ser modificados el número de veces que sea necesario, siempre que se realice antes de que se reciba el acuse de recepción exitoso a que se refieren las fracciones II, tratándose de salida de mercancía y III, tratándose de la entrada de mercancía, ambas de la regla 1.9.11.</w:t>
      </w:r>
    </w:p>
    <w:p w:rsidR="000D331F" w:rsidRPr="0035063E" w:rsidRDefault="000D331F" w:rsidP="00157A22">
      <w:pPr>
        <w:pStyle w:val="Texto"/>
        <w:spacing w:line="276" w:lineRule="auto"/>
        <w:ind w:left="1440" w:hanging="1152"/>
        <w:rPr>
          <w:b/>
          <w:i/>
          <w:sz w:val="12"/>
          <w:szCs w:val="12"/>
        </w:rPr>
      </w:pPr>
      <w:r w:rsidRPr="0035063E">
        <w:tab/>
        <w:t>Para los efectos de la presente regla no será necesaria la presentación física del pedimento, impresión simplificada del pedimento, pedimento parte II, acuse de valor o de la impresión del aviso consolidado.</w:t>
      </w:r>
    </w:p>
    <w:p w:rsidR="00EE61C4" w:rsidRPr="006B5F52" w:rsidRDefault="00EE61C4" w:rsidP="00157A22">
      <w:pPr>
        <w:pStyle w:val="Texto"/>
        <w:spacing w:line="276" w:lineRule="auto"/>
        <w:ind w:left="1440" w:hanging="1152"/>
        <w:rPr>
          <w:szCs w:val="18"/>
        </w:rPr>
      </w:pPr>
      <w:r w:rsidRPr="006B5F52">
        <w:rPr>
          <w:b/>
          <w:szCs w:val="18"/>
        </w:rPr>
        <w:t>Cumplimiento de las NOM´s y de las demás obligaciones para cada régimen aduanero</w:t>
      </w:r>
    </w:p>
    <w:p w:rsidR="000D331F" w:rsidRPr="0035063E" w:rsidRDefault="000D331F" w:rsidP="00157A22">
      <w:pPr>
        <w:pStyle w:val="Texto"/>
        <w:spacing w:line="276" w:lineRule="auto"/>
        <w:ind w:left="1440" w:hanging="1152"/>
      </w:pPr>
      <w:r w:rsidRPr="0035063E">
        <w:rPr>
          <w:b/>
        </w:rPr>
        <w:t>3.1.30.</w:t>
      </w:r>
      <w:r w:rsidRPr="0035063E">
        <w:tab/>
        <w:t>Para los efectos de los artículos 1o., 35, 36, 36-A, 37, 37-A y 90 de la Ley, los documentos que deban presentarse junto con las mercancías para su despacho, para acreditar el cumplimiento de regulaciones y restricciones no arancelarias, NOM’s y de las</w:t>
      </w:r>
      <w:r>
        <w:t xml:space="preserve"> </w:t>
      </w:r>
      <w:r w:rsidRPr="0035063E">
        <w:t>demás obligaciones establecidas en esta Ley para cada régimen aduanero y por los demás ordenamientos que regulan la entrada y salida de mercancías del territorio nacional, se deberán cumplir de conformidad con las normas jurídicas emitidas al efecto por las autoridades competentes, en forma electrónica o mediante su envío en forma digital al sistema electrónico aduanero a través de la Ventanilla Digital, salvo el documento que exprese el valor de las mercancías conforme a la regla 3.1.7.</w:t>
      </w:r>
    </w:p>
    <w:p w:rsidR="000D331F" w:rsidRPr="0035063E" w:rsidRDefault="000D331F" w:rsidP="00157A22">
      <w:pPr>
        <w:pStyle w:val="Texto"/>
        <w:spacing w:line="276" w:lineRule="auto"/>
        <w:ind w:left="1440" w:hanging="1152"/>
      </w:pPr>
      <w:r w:rsidRPr="0035063E">
        <w:tab/>
      </w:r>
      <w:r w:rsidRPr="004748F2">
        <w:t xml:space="preserve">Una vez transmitido el documento, se recibirá un acuse de referencia emitido por la Ventanilla Digital denominado e-document, el cual el agente o apoderado aduanal, el importador o exportador, deberá declarar en el pedimento respectivo, en el bloque de </w:t>
      </w:r>
      <w:r w:rsidRPr="004748F2">
        <w:lastRenderedPageBreak/>
        <w:t>identificadores con la clave que corresponda conforme al Apéndice 8 del Anexo 22, sin anexar al pedimento el documento de que se trate, salvo disposición en contrario.</w:t>
      </w:r>
    </w:p>
    <w:p w:rsidR="000D331F" w:rsidRPr="0035063E" w:rsidRDefault="000D331F" w:rsidP="00157A22">
      <w:pPr>
        <w:pStyle w:val="Texto"/>
        <w:spacing w:line="276" w:lineRule="auto"/>
        <w:ind w:left="1440" w:hanging="1152"/>
        <w:rPr>
          <w:b/>
          <w:i/>
          <w:sz w:val="12"/>
          <w:szCs w:val="12"/>
        </w:rPr>
      </w:pPr>
      <w:r w:rsidRPr="0035063E">
        <w:tab/>
        <w:t>A fin de activar el mecanismo de selección automatizado de conformidad con el artículo 43 primer párrafo, de la Ley, la documentación se entenderá como anexa al pedimento, y presentada ante la autoridad aduanera, cuando en el mismo se encuentren declarados</w:t>
      </w:r>
      <w:r>
        <w:t xml:space="preserve"> </w:t>
      </w:r>
      <w:r w:rsidRPr="0035063E">
        <w:t>y transmitidos los e-documents generados en términos de la presente regla. La autoridad aduanera en cualquier momento podrá requerir al contribuyente, a los responsables solidarios y terceros con ellos relacionados para que exhiban para su cotejo, los originales de la documentación a que hacen referencia las disposiciones jurídicas aplicables.</w:t>
      </w:r>
    </w:p>
    <w:p w:rsidR="000D331F" w:rsidRPr="0035063E" w:rsidRDefault="000D331F" w:rsidP="00157A22">
      <w:pPr>
        <w:pStyle w:val="Texto"/>
        <w:spacing w:line="276" w:lineRule="auto"/>
        <w:ind w:left="1440" w:hanging="1152"/>
      </w:pPr>
      <w:r w:rsidRPr="0035063E">
        <w:tab/>
      </w:r>
      <w:r w:rsidR="00EE61C4" w:rsidRPr="006B5F52">
        <w:rPr>
          <w:szCs w:val="18"/>
        </w:rPr>
        <w:t>Aquellos documentos que contengan una manifestación o declaración bajo protesta de decir verdad, deberán ser transmitidos por la persona responsable de dicha manifestación o por el agente aduanal, apoderado aduanal, el importador o exportador que realizará el despacho de las mercancías con su e.firma o sello digital vigente y activo, siempre que el documento digitalizado contenga la firma autógrafa del responsable de dicha manifestación.</w:t>
      </w:r>
    </w:p>
    <w:p w:rsidR="000D331F" w:rsidRPr="0035063E" w:rsidRDefault="000D331F" w:rsidP="00157A22">
      <w:pPr>
        <w:pStyle w:val="Texto"/>
        <w:spacing w:line="276" w:lineRule="auto"/>
        <w:ind w:left="1440" w:hanging="1152"/>
      </w:pPr>
      <w:r w:rsidRPr="0035063E">
        <w:tab/>
        <w:t>Tratándose de los documentos que de acuerdo a las disposiciones jurídicas aplicables se deban anexar en original, se transmitirán conforme el primer párrafo de la presente regla, en el caso de reconocimiento aduanero o el ejercicio de facultades de comprobación, deberán presentar el original ante la autoridad aduanera para su guarda o bien para su cotejo.</w:t>
      </w:r>
    </w:p>
    <w:p w:rsidR="000D331F" w:rsidRPr="0035063E" w:rsidRDefault="000D331F" w:rsidP="00157A22">
      <w:pPr>
        <w:pStyle w:val="Texto"/>
        <w:spacing w:line="276" w:lineRule="auto"/>
        <w:ind w:left="1440" w:hanging="1152"/>
      </w:pPr>
      <w:r w:rsidRPr="0035063E">
        <w:tab/>
        <w:t>Cuando las disposiciones jurídicas aplicables establezcan la obligación de anexar algún pedimento, no será necesario anexarlo, siempre que se señale el número del pedimento, en el campo correspondiente.</w:t>
      </w:r>
    </w:p>
    <w:p w:rsidR="000D331F" w:rsidRPr="0035063E" w:rsidRDefault="000D331F" w:rsidP="00157A22">
      <w:pPr>
        <w:pStyle w:val="Texto"/>
        <w:spacing w:line="276" w:lineRule="auto"/>
        <w:ind w:left="1440" w:hanging="1152"/>
      </w:pPr>
      <w:r w:rsidRPr="0035063E">
        <w:tab/>
        <w:t>Lo dispuesto en la presente regla también será aplicable en el caso de las operaciones que se tramiten mediante pedimentos de rectificación y complementarios, conforme a las disposiciones jurídicas aplicables.</w:t>
      </w:r>
    </w:p>
    <w:p w:rsidR="000D331F" w:rsidRPr="0035063E" w:rsidRDefault="000D331F" w:rsidP="00157A22">
      <w:pPr>
        <w:pStyle w:val="Texto"/>
        <w:spacing w:line="276" w:lineRule="auto"/>
        <w:ind w:left="1440" w:hanging="1152"/>
      </w:pPr>
      <w:r w:rsidRPr="0035063E">
        <w:rPr>
          <w:b/>
        </w:rPr>
        <w:tab/>
      </w:r>
      <w:r w:rsidRPr="0035063E">
        <w:t>Para efectos de cumplir la obligación a que se refiere el artículo 36-A, fracción I, inciso b), de la Ley, se podrá digitalizar el documento de transporte con el que se cuente, pudiendo ser cualquiera de los siguientes documentos: conocimiento de embarque, lista de empaque o guía aérea, entre otros, en términos de lo dispuesto en la presente regla.</w:t>
      </w:r>
    </w:p>
    <w:p w:rsidR="00EE61C4" w:rsidRDefault="00EE61C4" w:rsidP="00157A22">
      <w:pPr>
        <w:pStyle w:val="Texto"/>
        <w:spacing w:line="276" w:lineRule="auto"/>
        <w:ind w:left="1440" w:hanging="1152"/>
        <w:rPr>
          <w:b/>
        </w:rPr>
      </w:pPr>
      <w:r w:rsidRPr="006B5F52">
        <w:rPr>
          <w:b/>
          <w:szCs w:val="18"/>
        </w:rPr>
        <w:t>Despacho aduanal con pedimento consolidado</w:t>
      </w:r>
      <w:r w:rsidRPr="0035063E">
        <w:rPr>
          <w:b/>
        </w:rPr>
        <w:t xml:space="preserve"> </w:t>
      </w:r>
    </w:p>
    <w:p w:rsidR="000D331F" w:rsidRPr="0035063E" w:rsidRDefault="000D331F" w:rsidP="00157A22">
      <w:pPr>
        <w:pStyle w:val="Texto"/>
        <w:spacing w:line="276" w:lineRule="auto"/>
        <w:ind w:left="1440" w:hanging="1152"/>
      </w:pPr>
      <w:r w:rsidRPr="0035063E">
        <w:rPr>
          <w:b/>
        </w:rPr>
        <w:t>3.1.31.</w:t>
      </w:r>
      <w:r w:rsidRPr="0035063E">
        <w:rPr>
          <w:b/>
        </w:rPr>
        <w:tab/>
      </w:r>
      <w:r w:rsidRPr="0035063E">
        <w:t>Para los efectos de lo dispuesto en los artículos 37 y 37-A de la Ley, quienes opten por promover el despacho aduanero de mercancías mediante pedimento consolidado, deberán presentar ante el mecanismo de selección automatizado una impresión del aviso consolidado realizada conforme a la regla 1.9.19., conteniendo los siguientes datos:</w:t>
      </w:r>
    </w:p>
    <w:p w:rsidR="000D331F" w:rsidRPr="0035063E" w:rsidRDefault="000D331F" w:rsidP="00157A22">
      <w:pPr>
        <w:pStyle w:val="Texto"/>
        <w:spacing w:line="276" w:lineRule="auto"/>
        <w:ind w:left="2160" w:hanging="720"/>
      </w:pPr>
      <w:r w:rsidRPr="0035063E">
        <w:rPr>
          <w:b/>
        </w:rPr>
        <w:t>I.</w:t>
      </w:r>
      <w:r w:rsidRPr="0035063E">
        <w:rPr>
          <w:b/>
        </w:rPr>
        <w:tab/>
      </w:r>
      <w:r w:rsidRPr="0035063E">
        <w:t>Nombre o razón social y RFC de quien promueve el despacho.</w:t>
      </w:r>
    </w:p>
    <w:p w:rsidR="000D331F" w:rsidRPr="0035063E" w:rsidRDefault="000D331F" w:rsidP="00157A22">
      <w:pPr>
        <w:pStyle w:val="Texto"/>
        <w:spacing w:line="276" w:lineRule="auto"/>
        <w:ind w:left="2160" w:hanging="720"/>
      </w:pPr>
      <w:r w:rsidRPr="0035063E">
        <w:rPr>
          <w:b/>
        </w:rPr>
        <w:t>II.</w:t>
      </w:r>
      <w:r w:rsidRPr="0035063E">
        <w:rPr>
          <w:b/>
        </w:rPr>
        <w:tab/>
      </w:r>
      <w:r w:rsidRPr="0035063E">
        <w:t>Datos del vehículo que transporta la mercancía, en este campo se deberá declarar el número de contenedor, equipo de ferrocarril o número económico del vehículo; así como el tipo de contenedor, equipo de ferrocarril o tipo de vehículo de autotransporte conforme al Apéndice 10 del Anexo 22.</w:t>
      </w:r>
    </w:p>
    <w:p w:rsidR="000D331F" w:rsidRPr="0035063E" w:rsidRDefault="000D331F" w:rsidP="00157A22">
      <w:pPr>
        <w:pStyle w:val="Texto"/>
        <w:spacing w:line="276" w:lineRule="auto"/>
        <w:ind w:left="2160" w:hanging="720"/>
      </w:pPr>
      <w:r w:rsidRPr="0035063E">
        <w:rPr>
          <w:b/>
        </w:rPr>
        <w:t>III.</w:t>
      </w:r>
      <w:r w:rsidRPr="0035063E">
        <w:rPr>
          <w:b/>
        </w:rPr>
        <w:tab/>
      </w:r>
      <w:r w:rsidRPr="0035063E">
        <w:t>Número de identificación de los candados oficiales.</w:t>
      </w:r>
    </w:p>
    <w:p w:rsidR="000D331F" w:rsidRPr="0035063E" w:rsidRDefault="000D331F" w:rsidP="00157A22">
      <w:pPr>
        <w:pStyle w:val="Texto"/>
        <w:spacing w:line="276" w:lineRule="auto"/>
        <w:ind w:left="2160" w:hanging="720"/>
      </w:pPr>
      <w:r w:rsidRPr="0035063E">
        <w:rPr>
          <w:b/>
        </w:rPr>
        <w:t>IV.</w:t>
      </w:r>
      <w:r w:rsidRPr="0035063E">
        <w:rPr>
          <w:b/>
        </w:rPr>
        <w:tab/>
      </w:r>
      <w:r w:rsidRPr="0035063E">
        <w:t>Los e-document emitidos por la Ventanilla Digital, correspondientes a la digitalización de los documentos que comprueben el cumplimiento de regulaciones y restricciones no arancelarias.</w:t>
      </w:r>
    </w:p>
    <w:p w:rsidR="000D331F" w:rsidRPr="00A71348" w:rsidRDefault="000D331F" w:rsidP="00157A22">
      <w:pPr>
        <w:pStyle w:val="Texto"/>
        <w:spacing w:after="80" w:line="276" w:lineRule="auto"/>
        <w:ind w:left="2160" w:hanging="720"/>
      </w:pPr>
      <w:r w:rsidRPr="00A71348">
        <w:rPr>
          <w:b/>
        </w:rPr>
        <w:t>V.</w:t>
      </w:r>
      <w:r w:rsidRPr="00A71348">
        <w:rPr>
          <w:b/>
        </w:rPr>
        <w:tab/>
      </w:r>
      <w:r w:rsidRPr="00A71348">
        <w:t>El número del acuse de valor derivado de la transmisión efectuada por el agente aduanal, apoderado aduanal, el importador o exportador.</w:t>
      </w:r>
    </w:p>
    <w:p w:rsidR="00EE61C4" w:rsidRPr="006B5F52" w:rsidRDefault="00EE61C4" w:rsidP="00157A22">
      <w:pPr>
        <w:pStyle w:val="Texto"/>
        <w:spacing w:line="276" w:lineRule="auto"/>
        <w:ind w:left="2160" w:hanging="720"/>
        <w:rPr>
          <w:szCs w:val="18"/>
        </w:rPr>
      </w:pPr>
      <w:r w:rsidRPr="006B5F52">
        <w:rPr>
          <w:b/>
          <w:szCs w:val="18"/>
        </w:rPr>
        <w:t>VI.</w:t>
      </w:r>
      <w:r w:rsidRPr="006B5F52">
        <w:rPr>
          <w:b/>
          <w:szCs w:val="18"/>
        </w:rPr>
        <w:tab/>
      </w:r>
      <w:r w:rsidRPr="006B5F52">
        <w:rPr>
          <w:szCs w:val="18"/>
        </w:rPr>
        <w:t>Número de Patente o Autorización del agente o apoderado aduanal, número de autorización del importador o exportador, así como su nombre y e.firma.</w:t>
      </w:r>
    </w:p>
    <w:p w:rsidR="000D331F" w:rsidRPr="0035063E" w:rsidRDefault="000D331F" w:rsidP="00157A22">
      <w:pPr>
        <w:pStyle w:val="Texto"/>
        <w:spacing w:line="276" w:lineRule="auto"/>
        <w:ind w:left="2160" w:hanging="720"/>
      </w:pPr>
      <w:r w:rsidRPr="0035063E">
        <w:rPr>
          <w:b/>
        </w:rPr>
        <w:t>VII.</w:t>
      </w:r>
      <w:r w:rsidRPr="0035063E">
        <w:rPr>
          <w:b/>
        </w:rPr>
        <w:tab/>
      </w:r>
      <w:r w:rsidRPr="0035063E">
        <w:t>El código de barras conforme al Apéndice 17 del Anexo 22.</w:t>
      </w:r>
    </w:p>
    <w:p w:rsidR="000D331F" w:rsidRPr="0035063E" w:rsidRDefault="000D331F" w:rsidP="00157A22">
      <w:pPr>
        <w:pStyle w:val="Texto"/>
        <w:spacing w:line="276" w:lineRule="auto"/>
        <w:ind w:left="1440" w:hanging="1152"/>
      </w:pPr>
      <w:r w:rsidRPr="0035063E">
        <w:lastRenderedPageBreak/>
        <w:tab/>
        <w:t>Con la presentación de la impresión del aviso consolidado, ante el mecanismo de selección automatizado se entenderá que se presenta el documento a que se refiere el artículo 37-A, fracciones I y II, de la Ley. Tratándose de las operaciones presentadas conforme a la regla 3.1.19., no será necesario presentar la impresión del aviso consolidado, siempre que se realice la transmisión a que se refiere la citada regla.</w:t>
      </w:r>
    </w:p>
    <w:p w:rsidR="000D331F" w:rsidRPr="0035063E" w:rsidRDefault="000D331F" w:rsidP="00157A22">
      <w:pPr>
        <w:pStyle w:val="Texto"/>
        <w:spacing w:line="276" w:lineRule="auto"/>
        <w:ind w:left="1440" w:hanging="1152"/>
      </w:pPr>
      <w:r w:rsidRPr="0035063E">
        <w:tab/>
        <w:t>El pedimento consolidado semanal deberá presentarse en la siguiente semana a la que se realizaron las operaciones, la cual comprenderá de lunes a viernes, en el que se deberán indicar los números del acuse de valor y los e-documents correspondientes a las transmisiones efectuadas conforme a la regla 1.9.19., y a la digitalización de los documentos a que se refiere a la regla 3.1.30.</w:t>
      </w:r>
    </w:p>
    <w:p w:rsidR="000D331F" w:rsidRDefault="000D331F" w:rsidP="00157A22">
      <w:pPr>
        <w:pStyle w:val="Texto"/>
        <w:spacing w:line="276" w:lineRule="auto"/>
        <w:ind w:left="1440" w:hanging="1152"/>
      </w:pPr>
      <w:r w:rsidRPr="0035063E">
        <w:tab/>
        <w:t>La presentación a que se refiere el párrafo anterior, se entenderá realizada una vez que los pedimentos hayan sido validados por el SAAI y pagados, por lo que se tendrá por activado el mecanismo de selección automatizado, sin que sea necesaria su presentación física ante la aduana.</w:t>
      </w:r>
    </w:p>
    <w:p w:rsidR="00EE61C4" w:rsidRPr="006B5F52" w:rsidRDefault="00EE61C4" w:rsidP="00157A22">
      <w:pPr>
        <w:pStyle w:val="Texto"/>
        <w:spacing w:line="276" w:lineRule="auto"/>
        <w:ind w:left="284" w:firstLine="4"/>
        <w:rPr>
          <w:b/>
        </w:rPr>
      </w:pPr>
      <w:r w:rsidRPr="006B5F52">
        <w:rPr>
          <w:b/>
        </w:rPr>
        <w:t>Despacho de mercancías sin presentación de las impresiones de pedimentos, aviso o copias simples</w:t>
      </w:r>
    </w:p>
    <w:p w:rsidR="00EE61C4" w:rsidRPr="006B5F52" w:rsidRDefault="00EE61C4" w:rsidP="00157A22">
      <w:pPr>
        <w:pStyle w:val="Texto"/>
        <w:spacing w:line="276" w:lineRule="auto"/>
        <w:ind w:left="1440" w:hanging="1152"/>
      </w:pPr>
      <w:r w:rsidRPr="006B5F52">
        <w:rPr>
          <w:b/>
        </w:rPr>
        <w:t>3.1.32.</w:t>
      </w:r>
      <w:r w:rsidRPr="006B5F52">
        <w:rPr>
          <w:b/>
        </w:rPr>
        <w:tab/>
      </w:r>
      <w:r w:rsidRPr="006B5F52">
        <w:t>Para los efectos de los artículos 36, primer párrafo, 36-A, penúltimo párrafo, 37-A, fracción II, 43 de la Ley y 64 del Reglamento, la activación del mecanismo de selección automatizado para el despacho de las mercancías, se efectuará sin que se requiera presentar la impresión del pedimento, impresión simplificada del pedimento, impresión del aviso consolidado, pedimento parte II o copia simple a que se refieren la regla 3.1.18., cumpliendo con lo siguiente:</w:t>
      </w:r>
    </w:p>
    <w:p w:rsidR="00EE61C4" w:rsidRPr="006B5F52" w:rsidRDefault="00EE61C4" w:rsidP="00157A22">
      <w:pPr>
        <w:pStyle w:val="Texto"/>
        <w:spacing w:line="276" w:lineRule="auto"/>
        <w:ind w:left="2160" w:hanging="720"/>
      </w:pPr>
      <w:r w:rsidRPr="006B5F52">
        <w:rPr>
          <w:b/>
        </w:rPr>
        <w:t>I.</w:t>
      </w:r>
      <w:r w:rsidRPr="006B5F52">
        <w:tab/>
        <w:t>Transmita al sistema electrónico aduanero el documento electrónico que señale los siguientes datos</w:t>
      </w:r>
      <w:r w:rsidRPr="006B5F52">
        <w:rPr>
          <w:szCs w:val="18"/>
        </w:rPr>
        <w:t>:</w:t>
      </w:r>
    </w:p>
    <w:p w:rsidR="00EE61C4" w:rsidRPr="006B5F52" w:rsidRDefault="00EE61C4" w:rsidP="00157A22">
      <w:pPr>
        <w:pStyle w:val="Texto"/>
        <w:spacing w:line="276" w:lineRule="auto"/>
        <w:ind w:left="2592" w:hanging="432"/>
      </w:pPr>
      <w:r w:rsidRPr="006B5F52">
        <w:rPr>
          <w:b/>
        </w:rPr>
        <w:t>a)</w:t>
      </w:r>
      <w:r w:rsidRPr="006B5F52">
        <w:tab/>
        <w:t>Número de pedimento, tipo de operación, clave de la aduana, sección aduanera de despacho, patente o autorización del agente aduanal, apoderado aduanal o representante legal, según corresponda.</w:t>
      </w:r>
    </w:p>
    <w:p w:rsidR="00EE61C4" w:rsidRPr="006B5F52" w:rsidRDefault="00EE61C4" w:rsidP="00157A22">
      <w:pPr>
        <w:pStyle w:val="Texto"/>
        <w:spacing w:line="276" w:lineRule="auto"/>
        <w:ind w:left="2592" w:hanging="432"/>
      </w:pPr>
      <w:r w:rsidRPr="006B5F52">
        <w:rPr>
          <w:b/>
        </w:rPr>
        <w:t>b)</w:t>
      </w:r>
      <w:r w:rsidRPr="006B5F52">
        <w:tab/>
        <w:t>Los señalados en el Anexo 22, Apéndice 17, conforme a la operación de que se trate.</w:t>
      </w:r>
    </w:p>
    <w:p w:rsidR="00EE61C4" w:rsidRDefault="00EE61C4" w:rsidP="00157A22">
      <w:pPr>
        <w:pStyle w:val="Texto"/>
        <w:spacing w:line="276" w:lineRule="auto"/>
        <w:ind w:left="2592" w:hanging="432"/>
      </w:pPr>
      <w:r w:rsidRPr="006B5F52">
        <w:rPr>
          <w:b/>
        </w:rPr>
        <w:t>c)</w:t>
      </w:r>
      <w:r w:rsidRPr="006B5F52">
        <w:tab/>
        <w:t>Número económico de la caja o contenedor y placas.</w:t>
      </w:r>
    </w:p>
    <w:p w:rsidR="00EE61C4" w:rsidRDefault="00EE61C4" w:rsidP="00157A22">
      <w:pPr>
        <w:pStyle w:val="Texto"/>
        <w:spacing w:line="276" w:lineRule="auto"/>
        <w:ind w:left="2592" w:hanging="432"/>
      </w:pPr>
      <w:r w:rsidRPr="006B5F52">
        <w:rPr>
          <w:b/>
        </w:rPr>
        <w:t>d)</w:t>
      </w:r>
      <w:r w:rsidRPr="006B5F52">
        <w:tab/>
        <w:t>El CAAT de conformidad con la regla 2.4.6.</w:t>
      </w:r>
    </w:p>
    <w:p w:rsidR="00EE61C4" w:rsidRPr="006B5F52" w:rsidRDefault="00EE61C4" w:rsidP="00157A22">
      <w:pPr>
        <w:pStyle w:val="Texto"/>
        <w:spacing w:line="276" w:lineRule="auto"/>
        <w:ind w:left="2592" w:hanging="432"/>
      </w:pPr>
      <w:r w:rsidRPr="006B5F52">
        <w:rPr>
          <w:b/>
        </w:rPr>
        <w:t>e)</w:t>
      </w:r>
      <w:r w:rsidRPr="006B5F52">
        <w:rPr>
          <w:b/>
        </w:rPr>
        <w:tab/>
      </w:r>
      <w:r w:rsidRPr="006B5F52">
        <w:t>Los demás que se señalen en los lineamientos que se emitan para tal efecto por la AGA, mismos que se darán a conocer en la página electrónica www.sat.gob.mx.</w:t>
      </w:r>
    </w:p>
    <w:p w:rsidR="00EE61C4" w:rsidRPr="006B5F52" w:rsidRDefault="00EE61C4" w:rsidP="00157A22">
      <w:pPr>
        <w:pStyle w:val="Texto"/>
        <w:spacing w:line="276" w:lineRule="auto"/>
        <w:ind w:left="2592" w:hanging="432"/>
      </w:pPr>
      <w:r w:rsidRPr="006B5F52">
        <w:rPr>
          <w:b/>
        </w:rPr>
        <w:t>f)</w:t>
      </w:r>
      <w:r w:rsidRPr="006B5F52">
        <w:tab/>
        <w:t>Cantidad de la mercancía en unidad de medida de comercialización que se despacha.</w:t>
      </w:r>
    </w:p>
    <w:p w:rsidR="00EE61C4" w:rsidRDefault="00EE61C4" w:rsidP="00157A22">
      <w:pPr>
        <w:pStyle w:val="Texto"/>
        <w:spacing w:line="276" w:lineRule="auto"/>
        <w:ind w:left="2160" w:firstLine="0"/>
      </w:pPr>
      <w:r w:rsidRPr="006B5F52">
        <w:t>La transmisión se realizará mediante la captura de los datos declarados por el representante legal, el agente o apoderado aduanal en la página electrónica www.sat.gob.mx, en la cual se obtendrá como medio de control, el formato “Documento de operación para despacho aduanero”, con el código de barras bidimensional QR (Quick Response Code).</w:t>
      </w:r>
    </w:p>
    <w:p w:rsidR="00EE61C4" w:rsidRDefault="00EE61C4" w:rsidP="00157A22">
      <w:pPr>
        <w:pStyle w:val="Texto"/>
        <w:spacing w:line="276" w:lineRule="auto"/>
        <w:ind w:left="2160" w:firstLine="0"/>
      </w:pPr>
      <w:r w:rsidRPr="006B5F52">
        <w:t>Asimismo, se podrá realizar la transmisión del documento electrónico mediante un archivo con el formato y requisitos señalados en los lineamientos que se emitan para tal efecto por la AGA, mismos que se darán a conocer en la página electrónica www.sat.gob.mx, en este caso el representante legal, agente o apoderado aduanal, deberán generar el formato “</w:t>
      </w:r>
      <w:r w:rsidRPr="006B5F52">
        <w:rPr>
          <w:szCs w:val="18"/>
        </w:rPr>
        <w:t>Documento</w:t>
      </w:r>
      <w:r w:rsidRPr="006B5F52">
        <w:t xml:space="preserve"> de operación para despacho aduanero”, en el cual se asentará el código de barras bidimensional QR (Quick Response Code).</w:t>
      </w:r>
    </w:p>
    <w:p w:rsidR="00EE61C4" w:rsidRPr="006B5F52" w:rsidRDefault="00EE61C4" w:rsidP="00157A22">
      <w:pPr>
        <w:pStyle w:val="Texto"/>
        <w:spacing w:line="276" w:lineRule="auto"/>
        <w:ind w:left="2160" w:hanging="720"/>
      </w:pPr>
      <w:r w:rsidRPr="006B5F52">
        <w:rPr>
          <w:b/>
        </w:rPr>
        <w:lastRenderedPageBreak/>
        <w:t>II.</w:t>
      </w:r>
      <w:r w:rsidRPr="006B5F52">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EE61C4" w:rsidRPr="006B5F52" w:rsidRDefault="00EE61C4" w:rsidP="00157A22">
      <w:pPr>
        <w:pStyle w:val="Texto"/>
        <w:spacing w:line="276" w:lineRule="auto"/>
        <w:ind w:left="2160" w:hanging="720"/>
      </w:pPr>
      <w:r w:rsidRPr="006B5F52">
        <w:rPr>
          <w:b/>
        </w:rPr>
        <w:t>III.</w:t>
      </w:r>
      <w:r w:rsidRPr="006B5F52">
        <w:tab/>
        <w:t>En el caso de las operaciones previstas en la regla 3.1.18., por cada embarque se deberá realizar una transmisión, por lo que en todos los embarques, incluido el transportado por el primer vehículo, furgón o carro tanque, deberá presentarse con el “</w:t>
      </w:r>
      <w:r w:rsidRPr="006B5F52">
        <w:rPr>
          <w:szCs w:val="18"/>
        </w:rPr>
        <w:t>Documento</w:t>
      </w:r>
      <w:r w:rsidRPr="006B5F52">
        <w:t xml:space="preserve"> de operación para despacho aduanero”, ante el mecanismo de selección automatizado para su modulación y se sujetará a las disposiciones aplicables a la operación de que se trate.</w:t>
      </w:r>
    </w:p>
    <w:p w:rsidR="00EE61C4" w:rsidRPr="006B5F52" w:rsidRDefault="00EE61C4" w:rsidP="00157A22">
      <w:pPr>
        <w:pStyle w:val="Texto"/>
        <w:spacing w:line="276" w:lineRule="auto"/>
        <w:ind w:left="1440" w:firstLine="0"/>
      </w:pPr>
      <w:r w:rsidRPr="006B5F52">
        <w:t>Para efectos de la presente regla, se presentará a la aduana de despacho el formato “</w:t>
      </w:r>
      <w:r w:rsidRPr="006B5F52">
        <w:rPr>
          <w:szCs w:val="18"/>
        </w:rPr>
        <w:t>Documento</w:t>
      </w:r>
      <w:r w:rsidRPr="006B5F52">
        <w:t xml:space="preserve"> de operación para despacho aduanero”, con el código de barras bidimensional QR, con las mercancías y se activará el mecanismo de selección automatizado, por lo que siempre que se presente el citado d</w:t>
      </w:r>
      <w:r w:rsidRPr="006B5F52">
        <w:rPr>
          <w:szCs w:val="18"/>
        </w:rPr>
        <w:t>ocumento</w:t>
      </w:r>
      <w:r w:rsidRPr="006B5F52">
        <w:t xml:space="preserve"> no será necesario presentar el formato de “Relación de documentos”, impresión de pedimento, impresión simplificada del pedimento, impresión del aviso consolidado, pedimento parte II o la copia simple a que se refiere la regla 3.1.18.</w:t>
      </w:r>
    </w:p>
    <w:p w:rsidR="00EE61C4" w:rsidRPr="006B5F52" w:rsidRDefault="00EE61C4" w:rsidP="00157A22">
      <w:pPr>
        <w:pStyle w:val="Texto"/>
        <w:spacing w:line="276" w:lineRule="auto"/>
        <w:ind w:left="1440" w:firstLine="0"/>
      </w:pPr>
      <w:r w:rsidRPr="006B5F52">
        <w:t>En el caso de importaciones, para amparar el traslado de las mercancías desde su ingreso a territorio nacional hasta su llegada al punto de destino, será necesario acompañar el embarque con el formato de “</w:t>
      </w:r>
      <w:r w:rsidRPr="006B5F52">
        <w:rPr>
          <w:szCs w:val="18"/>
        </w:rPr>
        <w:t>Documento</w:t>
      </w:r>
      <w:r w:rsidRPr="006B5F52">
        <w:t xml:space="preserve"> de operación para despacho aduanero”.</w:t>
      </w:r>
    </w:p>
    <w:p w:rsidR="00F22AF2" w:rsidRPr="006B5F52" w:rsidRDefault="00F22AF2" w:rsidP="00157A22">
      <w:pPr>
        <w:pStyle w:val="Texto"/>
        <w:spacing w:line="276" w:lineRule="auto"/>
        <w:ind w:left="1440" w:hanging="1152"/>
        <w:rPr>
          <w:b/>
        </w:rPr>
      </w:pPr>
      <w:r w:rsidRPr="006B5F52">
        <w:rPr>
          <w:b/>
        </w:rPr>
        <w:t>Transmisión de información contenida en el CFDI</w:t>
      </w:r>
    </w:p>
    <w:p w:rsidR="00F22AF2" w:rsidRPr="006B5F52" w:rsidRDefault="00F22AF2" w:rsidP="00157A22">
      <w:pPr>
        <w:pStyle w:val="Texto"/>
        <w:spacing w:line="276" w:lineRule="auto"/>
        <w:ind w:left="1440" w:hanging="1152"/>
      </w:pPr>
      <w:r w:rsidRPr="006B5F52">
        <w:rPr>
          <w:b/>
        </w:rPr>
        <w:t>3.1.35.</w:t>
      </w:r>
      <w:r w:rsidRPr="006B5F52">
        <w:tab/>
        <w:t>Para los efectos de los artículos 36 y 36-A, fracción II, inciso a), de la Ley, quienes exporten mercancías en definitiva con la clave de pedimento “A1”, del Apéndice 2 del Anexo 22 y las mismas sean objeto de enajenación en términos del artículo 14 del Código, deberán transmitir el archivo electrónico del CFDI y asentar en el campo correspondiente del pedimento, los números de folios fiscales de los CFDI.</w:t>
      </w:r>
    </w:p>
    <w:p w:rsidR="00F22AF2" w:rsidRPr="006B5F52" w:rsidRDefault="00F22AF2" w:rsidP="00157A22">
      <w:pPr>
        <w:pStyle w:val="Texto"/>
        <w:spacing w:line="276" w:lineRule="auto"/>
        <w:ind w:left="1440" w:hanging="1152"/>
      </w:pPr>
      <w:r w:rsidRPr="006B5F52">
        <w:tab/>
        <w:t>En el CFDI emitido conforme a los artículos 29 y 29-A del Código, a que se refiere la presente regla, se deberán incorporar los datos contenidos en el complemento que al efecto publique el SAT en su Portal, en términos de la regla 2.7.1.22, de la RMF.</w:t>
      </w:r>
    </w:p>
    <w:p w:rsidR="00F22AF2" w:rsidRPr="006B5F52" w:rsidRDefault="00F22AF2" w:rsidP="00157A22">
      <w:pPr>
        <w:pStyle w:val="Texto"/>
        <w:spacing w:line="276" w:lineRule="auto"/>
        <w:ind w:left="1440" w:hanging="1152"/>
      </w:pPr>
      <w:r w:rsidRPr="006B5F52">
        <w:tab/>
        <w:t>En los casos en los que en términos de la presente regla, se transmita el CFDI con los datos referidos en el párrafo anterior, excepto tratándose de pedimentos consolidados a que se refiere la regla 1.9.19., no será necesario efectuar la transmisión del acuse de valor previsto en la regla 1.9.18.</w:t>
      </w:r>
    </w:p>
    <w:p w:rsidR="00F22AF2" w:rsidRPr="006B5F52" w:rsidRDefault="00F22AF2" w:rsidP="00157A22">
      <w:pPr>
        <w:pStyle w:val="Texto"/>
        <w:spacing w:line="276" w:lineRule="auto"/>
        <w:ind w:left="1440" w:hanging="1152"/>
        <w:rPr>
          <w:b/>
        </w:rPr>
      </w:pPr>
      <w:r w:rsidRPr="006B5F52">
        <w:rPr>
          <w:b/>
        </w:rPr>
        <w:t>Verificación del número o números de folio fiscal del CFDI.</w:t>
      </w:r>
    </w:p>
    <w:p w:rsidR="00F22AF2" w:rsidRPr="006B5F52" w:rsidRDefault="00F22AF2" w:rsidP="00157A22">
      <w:pPr>
        <w:pStyle w:val="Texto"/>
        <w:spacing w:line="276" w:lineRule="auto"/>
        <w:ind w:left="1440" w:hanging="1152"/>
      </w:pPr>
      <w:r w:rsidRPr="006B5F52">
        <w:rPr>
          <w:b/>
        </w:rPr>
        <w:t>3.1.36.</w:t>
      </w:r>
      <w:r w:rsidRPr="006B5F52">
        <w:tab/>
        <w:t>Para los efectos de los artículos 54 y 81 de la Ley, en los casos a que se refiere la regla 3.1.35., los exportadores, así como los agentes o apoderados aduanales, cuando actúen por cuenta de aquellos, al determinar las contribuciones aplicables, deberán verificar que el número o números de folio fiscal del CFDI corresponda al que aparece en el Portal del SAT.</w:t>
      </w:r>
    </w:p>
    <w:p w:rsidR="00F22AF2" w:rsidRPr="006B5F52" w:rsidRDefault="00F22AF2" w:rsidP="00157A22">
      <w:pPr>
        <w:pStyle w:val="Texto"/>
        <w:spacing w:line="276" w:lineRule="auto"/>
        <w:ind w:left="1440" w:hanging="1152"/>
        <w:rPr>
          <w:b/>
          <w:szCs w:val="18"/>
        </w:rPr>
      </w:pPr>
      <w:r w:rsidRPr="006B5F52">
        <w:rPr>
          <w:b/>
          <w:szCs w:val="18"/>
        </w:rPr>
        <w:t>Donación por empresas extranjeras al Fisco Federal</w:t>
      </w:r>
    </w:p>
    <w:p w:rsidR="00F22AF2" w:rsidRPr="006B5F52" w:rsidRDefault="00F22AF2" w:rsidP="00157A22">
      <w:pPr>
        <w:pStyle w:val="Texto"/>
        <w:spacing w:line="276" w:lineRule="auto"/>
        <w:ind w:left="1440" w:hanging="1152"/>
        <w:rPr>
          <w:szCs w:val="18"/>
        </w:rPr>
      </w:pPr>
      <w:r w:rsidRPr="006B5F52">
        <w:rPr>
          <w:b/>
          <w:szCs w:val="18"/>
        </w:rPr>
        <w:t>3.3.11.</w:t>
      </w:r>
      <w:r w:rsidRPr="006B5F52">
        <w:rPr>
          <w:b/>
          <w:szCs w:val="18"/>
        </w:rPr>
        <w:tab/>
      </w:r>
      <w:r w:rsidRPr="006B5F52">
        <w:rPr>
          <w:szCs w:val="18"/>
        </w:rPr>
        <w:t>Para los efectos del artículo 61, fracción XVII y último párrafo, de la Ley, las personas que deseen donar al Fisco Federal mercancías que se encuentren en el extranjero, con el propósito de que sean destinadas a la Federación</w:t>
      </w:r>
      <w:r w:rsidRPr="006B5F52">
        <w:rPr>
          <w:rFonts w:eastAsia="Calibri"/>
          <w:szCs w:val="18"/>
          <w:lang w:eastAsia="en-US"/>
        </w:rPr>
        <w:t xml:space="preserve">, a las Entidades Federativas, </w:t>
      </w:r>
      <w:r w:rsidRPr="006B5F52">
        <w:rPr>
          <w:szCs w:val="18"/>
        </w:rPr>
        <w:t>los Municipios, incluso a sus órganos desconcentrados u organismos descentralizados, o demás personas morales con fines no lucrativos autorizadas para recibir donativos deducibles en los términos de la LISR, deberán utilizar el formato denominado “Declaración de mercancías donadas al Fisco Federal conforme al artículo 61, fracción XVII, de la Ley Aduanera” y su Anexo 1, los cuales podrán obtenerse ingresando a la página electrónica www.sat.gob.mx y cumplir con los requisitos previstos en el instructivo de trámite.</w:t>
      </w:r>
    </w:p>
    <w:p w:rsidR="000D331F" w:rsidRPr="0035063E" w:rsidRDefault="000D331F" w:rsidP="00157A22">
      <w:pPr>
        <w:pStyle w:val="Texto"/>
        <w:spacing w:line="276" w:lineRule="auto"/>
        <w:ind w:left="1440" w:hanging="1152"/>
      </w:pPr>
      <w:r w:rsidRPr="0035063E">
        <w:lastRenderedPageBreak/>
        <w:tab/>
        <w:t>Además de lo previsto en el párrafo anterior, cuando se trate de mercancías sensibles, o que por su volumen puedan causar afectación a alguna rama o sector de la producción nacional, se deberá cumplir con lo señalado en los lineamientos que para tal efecto emita la ACNCEA, mismos que se darán a conocer en la página electrónica www.sat.gob.mx.</w:t>
      </w:r>
      <w:r w:rsidRPr="0035063E">
        <w:rPr>
          <w:b/>
        </w:rPr>
        <w:t xml:space="preserve"> </w:t>
      </w:r>
      <w:r w:rsidRPr="0035063E">
        <w:t>En caso de que la autoridad observe la omisión de alguno de los datos, información o documentación señalados en la presente regla, en el formato oficial, instructivo de trámite o lineamientos, se requerirá al destinatario de la donación en términos del penúltimo párrafo del artículo 18 del Código; asimismo, si se detectan causas para no aceptar la donación, se comunicará el rechazo de la misma.</w:t>
      </w:r>
    </w:p>
    <w:p w:rsidR="000D331F" w:rsidRPr="0035063E" w:rsidRDefault="000D331F" w:rsidP="00157A22">
      <w:pPr>
        <w:pStyle w:val="Texto"/>
        <w:spacing w:line="276" w:lineRule="auto"/>
        <w:ind w:left="1440" w:firstLine="0"/>
      </w:pPr>
      <w:r w:rsidRPr="0035063E">
        <w:t>Si se observa que se omitió alguno de los datos, información o documentación señalados en el formato oficial e Instructivo de trámite, la solicitud se tendrá por no presentada. Asimismo, si se detectan causas para no aceptar la donación, la ACNCEA comunicará el rechazo</w:t>
      </w:r>
      <w:r>
        <w:t xml:space="preserve"> de la misma.</w:t>
      </w:r>
    </w:p>
    <w:p w:rsidR="000D331F" w:rsidRPr="0035063E" w:rsidRDefault="000D331F" w:rsidP="00157A22">
      <w:pPr>
        <w:pStyle w:val="Texto"/>
        <w:spacing w:line="276" w:lineRule="auto"/>
        <w:ind w:left="1440" w:firstLine="0"/>
      </w:pPr>
      <w:r w:rsidRPr="0035063E">
        <w:t>La ACNCEA determinará la fracción arancelaria conforme a la descripción de la mercancía objeto de la donación proporcionada en el formato oficial y, en su caso, solicitará</w:t>
      </w:r>
      <w:r>
        <w:t xml:space="preserve"> </w:t>
      </w:r>
      <w:r w:rsidRPr="0035063E">
        <w:t>a las dependencias competentes que resuelvan sobre la exención o cumplimiento de las regulaciones y restricciones no arancelarias, así como las NOM’s aplicables.</w:t>
      </w:r>
    </w:p>
    <w:p w:rsidR="000D331F" w:rsidRPr="0035063E" w:rsidRDefault="000D331F" w:rsidP="00157A22">
      <w:pPr>
        <w:pStyle w:val="Texto"/>
        <w:spacing w:line="276" w:lineRule="auto"/>
        <w:ind w:left="1440" w:firstLine="0"/>
      </w:pPr>
      <w:r w:rsidRPr="0035063E">
        <w:t>Cuando las citadas dependencias no eximan o no otorguen el cumplimiento de regulaciones o restricciones no arancelarias o de las NOM’s, o lo hagan parcialmente, la ACNCEA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la NOM´s, correspondiente.</w:t>
      </w:r>
    </w:p>
    <w:p w:rsidR="000D331F" w:rsidRPr="0035063E" w:rsidRDefault="000D331F" w:rsidP="00157A22">
      <w:pPr>
        <w:pStyle w:val="Texto"/>
        <w:spacing w:line="276" w:lineRule="auto"/>
        <w:ind w:left="1440" w:firstLine="0"/>
      </w:pPr>
      <w:r w:rsidRPr="0035063E">
        <w:t>Cuando la descripción o la cantidad de las mercancías presentadas ante la autoridad aduanera para su despacho no coincida con la aceptada por la ACNCEA, o su clasificación arancelaria sea distinta a la que se consideró para aceptar su donación, implicando el incumplimiento a alguna regulación y restricción no arancelaria o NOM’s, la aduana asegurará dichas mercancías.</w:t>
      </w:r>
    </w:p>
    <w:p w:rsidR="000D331F" w:rsidRPr="0035063E" w:rsidRDefault="000D331F" w:rsidP="00157A22">
      <w:pPr>
        <w:pStyle w:val="Texto"/>
        <w:spacing w:line="276" w:lineRule="auto"/>
        <w:ind w:left="1440" w:hanging="1152"/>
      </w:pPr>
      <w:r w:rsidRPr="0035063E">
        <w:tab/>
        <w:t>La clasificación arancelaria de las mercancías declaradas en el formato o la que efectúe la autoridad no constituirá resolución firme.</w:t>
      </w:r>
    </w:p>
    <w:p w:rsidR="000D331F" w:rsidRPr="0035063E" w:rsidRDefault="000D331F" w:rsidP="00157A22">
      <w:pPr>
        <w:pStyle w:val="Texto"/>
        <w:spacing w:line="276" w:lineRule="auto"/>
        <w:ind w:left="1440" w:hanging="1152"/>
      </w:pPr>
      <w:r w:rsidRPr="0035063E">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w:t>
      </w:r>
      <w:r w:rsidRPr="0035063E">
        <w:rPr>
          <w:spacing w:val="-3"/>
        </w:rPr>
        <w:t>recursos, las que se señalan en la Relación de mercancías que se consideran propias para la atención de requerimientos básicos de conformidad con el artículo 61, fracción XVII, de la Ley.</w:t>
      </w:r>
    </w:p>
    <w:p w:rsidR="000D331F" w:rsidRPr="0035063E" w:rsidRDefault="000D331F" w:rsidP="00157A22">
      <w:pPr>
        <w:pStyle w:val="Texto"/>
        <w:spacing w:line="276" w:lineRule="auto"/>
        <w:ind w:left="1440" w:hanging="1152"/>
        <w:rPr>
          <w:strike/>
        </w:rPr>
      </w:pPr>
      <w:r w:rsidRPr="0035063E">
        <w:tab/>
        <w:t>Asimismo, podrá aceptarse en donación, toda aquella mercancía que, por su naturaleza, sea propia para la atención de los requerimientos básicos de subsistencia a que se refiere la propia Ley.</w:t>
      </w:r>
    </w:p>
    <w:p w:rsidR="00F22AF2" w:rsidRPr="006B5F52" w:rsidRDefault="00F22AF2" w:rsidP="00157A22">
      <w:pPr>
        <w:pStyle w:val="Texto"/>
        <w:spacing w:line="276" w:lineRule="auto"/>
        <w:ind w:left="284" w:firstLine="4"/>
        <w:rPr>
          <w:b/>
        </w:rPr>
      </w:pPr>
      <w:r w:rsidRPr="006B5F52">
        <w:rPr>
          <w:b/>
        </w:rPr>
        <w:t>Importación de cerveza, bebidas alcohólicas y tabaco labrado por residentes en la franja o región fronteriza</w:t>
      </w:r>
    </w:p>
    <w:p w:rsidR="000D331F" w:rsidRPr="0035063E" w:rsidRDefault="000D331F" w:rsidP="00157A22">
      <w:pPr>
        <w:pStyle w:val="Texto"/>
        <w:spacing w:line="276" w:lineRule="auto"/>
        <w:ind w:left="1440" w:hanging="1152"/>
      </w:pPr>
      <w:r w:rsidRPr="0035063E">
        <w:rPr>
          <w:b/>
        </w:rPr>
        <w:t>3.4.2.</w:t>
      </w:r>
      <w:r w:rsidRPr="0035063E">
        <w:rPr>
          <w:b/>
        </w:rPr>
        <w:tab/>
      </w:r>
      <w:r w:rsidRPr="0035063E">
        <w:t>Para los efectos del artículo 137, segundo párrafo, de la Ley, tratándose de la importación de cerveza, bebidas alcohólicas y tabaco labrado, cigarros o puros, realizada por los residentes en la franja o región fronteriza, no se requerirá de los servicios de agente o apoderado aduanal, siempre que:</w:t>
      </w:r>
    </w:p>
    <w:p w:rsidR="000D331F" w:rsidRPr="0035063E" w:rsidRDefault="000D331F" w:rsidP="00157A22">
      <w:pPr>
        <w:pStyle w:val="Texto"/>
        <w:spacing w:line="276" w:lineRule="auto"/>
        <w:ind w:left="2160" w:hanging="720"/>
      </w:pPr>
      <w:r w:rsidRPr="0035063E">
        <w:rPr>
          <w:b/>
        </w:rPr>
        <w:t>I.</w:t>
      </w:r>
      <w:r w:rsidRPr="0035063E">
        <w:tab/>
        <w:t>El valor de dichas mercancías no exceda del equivalente en moneda nacional o extranjera a 50 dólares.</w:t>
      </w:r>
    </w:p>
    <w:p w:rsidR="000D331F" w:rsidRPr="0035063E" w:rsidRDefault="000D331F" w:rsidP="00157A22">
      <w:pPr>
        <w:pStyle w:val="Texto"/>
        <w:spacing w:line="276" w:lineRule="auto"/>
        <w:ind w:left="2160" w:hanging="720"/>
      </w:pPr>
      <w:r w:rsidRPr="0035063E">
        <w:rPr>
          <w:b/>
        </w:rPr>
        <w:t>II.</w:t>
      </w:r>
      <w:r w:rsidRPr="0035063E">
        <w:tab/>
        <w:t>Se paguen los impuestos correspondientes mediante el formulario de “Pago de contribuciones al comercio exterior”.</w:t>
      </w:r>
    </w:p>
    <w:p w:rsidR="000D331F" w:rsidRPr="0035063E" w:rsidRDefault="000D331F" w:rsidP="00157A22">
      <w:pPr>
        <w:pStyle w:val="Texto"/>
        <w:spacing w:line="276" w:lineRule="auto"/>
        <w:ind w:left="1440" w:hanging="1152"/>
      </w:pPr>
      <w:r w:rsidRPr="0035063E">
        <w:lastRenderedPageBreak/>
        <w:tab/>
        <w:t>En estos casos, se determinarán y pagarán los impuestos al comercio exterior aplicando la tasa global que corresponda y asentando el código genérico correspondiente conforme a la siguiente tabla:</w:t>
      </w:r>
    </w:p>
    <w:tbl>
      <w:tblPr>
        <w:tblW w:w="0" w:type="auto"/>
        <w:tblInd w:w="612" w:type="dxa"/>
        <w:tblLayout w:type="fixed"/>
        <w:tblCellMar>
          <w:left w:w="72" w:type="dxa"/>
          <w:right w:w="72" w:type="dxa"/>
        </w:tblCellMar>
        <w:tblLook w:val="0000" w:firstRow="0" w:lastRow="0" w:firstColumn="0" w:lastColumn="0" w:noHBand="0" w:noVBand="0"/>
      </w:tblPr>
      <w:tblGrid>
        <w:gridCol w:w="1350"/>
        <w:gridCol w:w="5850"/>
        <w:gridCol w:w="1030"/>
      </w:tblGrid>
      <w:tr w:rsidR="000D331F" w:rsidRPr="0035063E" w:rsidTr="00AC2240">
        <w:trPr>
          <w:cantSplit/>
          <w:trHeight w:val="144"/>
        </w:trPr>
        <w:tc>
          <w:tcPr>
            <w:tcW w:w="135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20" w:line="276" w:lineRule="auto"/>
              <w:ind w:firstLine="0"/>
            </w:pPr>
            <w:r w:rsidRPr="0035063E">
              <w:t>9901.00.11</w:t>
            </w:r>
          </w:p>
        </w:tc>
        <w:tc>
          <w:tcPr>
            <w:tcW w:w="585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20" w:line="276" w:lineRule="auto"/>
              <w:ind w:firstLine="0"/>
            </w:pPr>
            <w:r w:rsidRPr="0035063E">
              <w:t>Bebidas con contenido alcohólico y cerveza con una graduación alcohólica de hasta 14° G.L.</w:t>
            </w:r>
          </w:p>
        </w:tc>
        <w:tc>
          <w:tcPr>
            <w:tcW w:w="103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20" w:line="276" w:lineRule="auto"/>
              <w:ind w:firstLine="0"/>
              <w:jc w:val="right"/>
            </w:pPr>
            <w:r w:rsidRPr="0035063E">
              <w:t>77.26%</w:t>
            </w:r>
          </w:p>
        </w:tc>
      </w:tr>
      <w:tr w:rsidR="000D331F" w:rsidRPr="0035063E" w:rsidTr="00AC2240">
        <w:trPr>
          <w:cantSplit/>
          <w:trHeight w:val="144"/>
        </w:trPr>
        <w:tc>
          <w:tcPr>
            <w:tcW w:w="135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20" w:line="276" w:lineRule="auto"/>
              <w:ind w:firstLine="0"/>
            </w:pPr>
            <w:r w:rsidRPr="0035063E">
              <w:t>9901.00.12</w:t>
            </w:r>
          </w:p>
        </w:tc>
        <w:tc>
          <w:tcPr>
            <w:tcW w:w="585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20" w:line="276" w:lineRule="auto"/>
              <w:ind w:firstLine="0"/>
            </w:pPr>
            <w:r w:rsidRPr="0035063E">
              <w:t>Bebidas con contenido alcohólico y cerveza con graduación alcohólica de más de 14° G.L. y hasta 20° G.L.</w:t>
            </w:r>
          </w:p>
        </w:tc>
        <w:tc>
          <w:tcPr>
            <w:tcW w:w="103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20" w:line="276" w:lineRule="auto"/>
              <w:ind w:firstLine="0"/>
              <w:jc w:val="right"/>
            </w:pPr>
            <w:r w:rsidRPr="0035063E">
              <w:t>82.17%</w:t>
            </w:r>
          </w:p>
        </w:tc>
      </w:tr>
      <w:tr w:rsidR="000D331F" w:rsidRPr="0035063E" w:rsidTr="00AC2240">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pPr>
            <w:r w:rsidRPr="0035063E">
              <w:t>9901.00.13</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pPr>
            <w:r w:rsidRPr="0035063E">
              <w:t>Bebidas con contenido alcohólico y cerveza con una graduación alcohólica de más de 20° G.L.</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jc w:val="right"/>
            </w:pPr>
            <w:r w:rsidRPr="0035063E">
              <w:t>114.40%</w:t>
            </w:r>
          </w:p>
        </w:tc>
      </w:tr>
      <w:tr w:rsidR="000D331F" w:rsidRPr="0035063E" w:rsidTr="00AC2240">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pPr>
            <w:r w:rsidRPr="0035063E">
              <w:t>9901.00.15</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pPr>
            <w:r w:rsidRPr="0035063E">
              <w:t>Cigarros.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jc w:val="right"/>
            </w:pPr>
            <w:r w:rsidRPr="0035063E">
              <w:t>573.48%</w:t>
            </w:r>
          </w:p>
        </w:tc>
      </w:tr>
      <w:tr w:rsidR="000D331F" w:rsidRPr="0035063E" w:rsidTr="00AC2240">
        <w:trPr>
          <w:cantSplit/>
          <w:trHeight w:val="144"/>
        </w:trPr>
        <w:tc>
          <w:tcPr>
            <w:tcW w:w="135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pPr>
            <w:r w:rsidRPr="0035063E">
              <w:t>9901.00.16</w:t>
            </w:r>
          </w:p>
        </w:tc>
        <w:tc>
          <w:tcPr>
            <w:tcW w:w="585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pPr>
            <w:r w:rsidRPr="0035063E">
              <w:t>Puros y tabacos labrados.</w:t>
            </w:r>
          </w:p>
        </w:tc>
        <w:tc>
          <w:tcPr>
            <w:tcW w:w="1030" w:type="dxa"/>
            <w:tcBorders>
              <w:top w:val="single" w:sz="6" w:space="0" w:color="auto"/>
              <w:left w:val="single" w:sz="6" w:space="0" w:color="auto"/>
              <w:bottom w:val="single" w:sz="6" w:space="0" w:color="auto"/>
              <w:right w:val="single" w:sz="6" w:space="0" w:color="auto"/>
            </w:tcBorders>
            <w:shd w:val="clear" w:color="000000" w:fill="FFFFFF"/>
          </w:tcPr>
          <w:p w:rsidR="000D331F" w:rsidRPr="0035063E" w:rsidRDefault="000D331F" w:rsidP="00157A22">
            <w:pPr>
              <w:pStyle w:val="Texto"/>
              <w:spacing w:before="40" w:after="20" w:line="276" w:lineRule="auto"/>
              <w:ind w:firstLine="0"/>
              <w:jc w:val="right"/>
            </w:pPr>
            <w:r w:rsidRPr="0035063E">
              <w:t>373.56%</w:t>
            </w:r>
          </w:p>
        </w:tc>
      </w:tr>
    </w:tbl>
    <w:p w:rsidR="000D331F" w:rsidRPr="0035063E" w:rsidRDefault="000D331F" w:rsidP="00157A22">
      <w:pPr>
        <w:pStyle w:val="Texto"/>
        <w:spacing w:line="276" w:lineRule="auto"/>
      </w:pPr>
    </w:p>
    <w:p w:rsidR="005D38AE" w:rsidRDefault="000D331F" w:rsidP="00157A22">
      <w:pPr>
        <w:pStyle w:val="Texto"/>
        <w:spacing w:line="276" w:lineRule="auto"/>
        <w:ind w:left="1440" w:hanging="1152"/>
      </w:pPr>
      <w:r w:rsidRPr="0035063E">
        <w:tab/>
        <w:t>Cuando las mercancías a que se refiere el párrafo anterior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conforme a lo siguiente:</w:t>
      </w:r>
    </w:p>
    <w:tbl>
      <w:tblPr>
        <w:tblW w:w="9026" w:type="dxa"/>
        <w:tblInd w:w="354" w:type="dxa"/>
        <w:tblLayout w:type="fixed"/>
        <w:tblCellMar>
          <w:left w:w="70" w:type="dxa"/>
          <w:right w:w="70" w:type="dxa"/>
        </w:tblCellMar>
        <w:tblLook w:val="0000" w:firstRow="0" w:lastRow="0" w:firstColumn="0" w:lastColumn="0" w:noHBand="0" w:noVBand="0"/>
      </w:tblPr>
      <w:tblGrid>
        <w:gridCol w:w="1134"/>
        <w:gridCol w:w="709"/>
        <w:gridCol w:w="663"/>
        <w:gridCol w:w="630"/>
        <w:gridCol w:w="691"/>
        <w:gridCol w:w="851"/>
        <w:gridCol w:w="652"/>
        <w:gridCol w:w="573"/>
        <w:gridCol w:w="610"/>
        <w:gridCol w:w="700"/>
        <w:gridCol w:w="661"/>
        <w:gridCol w:w="576"/>
        <w:gridCol w:w="576"/>
      </w:tblGrid>
      <w:tr w:rsidR="00F22AF2" w:rsidRPr="005D193C" w:rsidTr="00F22AF2">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left"/>
              <w:rPr>
                <w:b/>
                <w:color w:val="000000" w:themeColor="text1"/>
                <w:sz w:val="10"/>
                <w:szCs w:val="10"/>
              </w:rPr>
            </w:pPr>
          </w:p>
        </w:tc>
        <w:tc>
          <w:tcPr>
            <w:tcW w:w="709"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EUA y Canadá</w:t>
            </w:r>
          </w:p>
        </w:tc>
        <w:tc>
          <w:tcPr>
            <w:tcW w:w="66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Chile</w:t>
            </w:r>
          </w:p>
        </w:tc>
        <w:tc>
          <w:tcPr>
            <w:tcW w:w="63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Colombia</w:t>
            </w:r>
          </w:p>
        </w:tc>
        <w:tc>
          <w:tcPr>
            <w:tcW w:w="69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Comunidad Europea</w:t>
            </w:r>
          </w:p>
        </w:tc>
        <w:tc>
          <w:tcPr>
            <w:tcW w:w="85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Costa Rica, El Salvador, Guatemala, Honduras y Nicaragua</w:t>
            </w:r>
          </w:p>
        </w:tc>
        <w:tc>
          <w:tcPr>
            <w:tcW w:w="652"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Uruguay</w:t>
            </w:r>
          </w:p>
        </w:tc>
        <w:tc>
          <w:tcPr>
            <w:tcW w:w="57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Japón</w:t>
            </w:r>
          </w:p>
        </w:tc>
        <w:tc>
          <w:tcPr>
            <w:tcW w:w="61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Israel</w:t>
            </w:r>
          </w:p>
        </w:tc>
        <w:tc>
          <w:tcPr>
            <w:tcW w:w="70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Asociación Europea de Libre Comercio</w:t>
            </w:r>
          </w:p>
        </w:tc>
        <w:tc>
          <w:tcPr>
            <w:tcW w:w="66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Perú</w:t>
            </w:r>
          </w:p>
        </w:tc>
        <w:tc>
          <w:tcPr>
            <w:tcW w:w="576"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Panamá</w:t>
            </w:r>
          </w:p>
        </w:tc>
        <w:tc>
          <w:tcPr>
            <w:tcW w:w="576" w:type="dxa"/>
            <w:tcBorders>
              <w:top w:val="single" w:sz="6" w:space="0" w:color="000000"/>
              <w:left w:val="single" w:sz="6" w:space="0" w:color="000000"/>
              <w:bottom w:val="single" w:sz="6" w:space="0" w:color="000000"/>
              <w:right w:val="single" w:sz="6" w:space="0" w:color="000000"/>
            </w:tcBorders>
          </w:tcPr>
          <w:p w:rsidR="00F22AF2" w:rsidRPr="00A74C66" w:rsidRDefault="00F22AF2" w:rsidP="00157A22">
            <w:pPr>
              <w:pStyle w:val="Texto"/>
              <w:spacing w:before="40" w:after="40" w:line="276" w:lineRule="auto"/>
              <w:ind w:firstLine="0"/>
              <w:jc w:val="center"/>
              <w:rPr>
                <w:b/>
                <w:sz w:val="10"/>
                <w:szCs w:val="10"/>
              </w:rPr>
            </w:pPr>
            <w:r w:rsidRPr="00A74C66">
              <w:rPr>
                <w:b/>
                <w:sz w:val="10"/>
                <w:szCs w:val="10"/>
              </w:rPr>
              <w:t xml:space="preserve">Alianza </w:t>
            </w:r>
            <w:r w:rsidRPr="00F22AF2">
              <w:rPr>
                <w:b/>
                <w:color w:val="000000" w:themeColor="text1"/>
                <w:sz w:val="10"/>
                <w:szCs w:val="10"/>
              </w:rPr>
              <w:t>del</w:t>
            </w:r>
            <w:r w:rsidRPr="00A74C66">
              <w:rPr>
                <w:b/>
                <w:sz w:val="10"/>
                <w:szCs w:val="10"/>
              </w:rPr>
              <w:t xml:space="preserve"> Pacífico</w:t>
            </w:r>
          </w:p>
        </w:tc>
      </w:tr>
      <w:tr w:rsidR="00F22AF2" w:rsidRPr="005D193C" w:rsidTr="00F22AF2">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hasta 14° G.L.</w:t>
            </w:r>
          </w:p>
        </w:tc>
        <w:tc>
          <w:tcPr>
            <w:tcW w:w="709"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52.89%</w:t>
            </w:r>
          </w:p>
        </w:tc>
        <w:tc>
          <w:tcPr>
            <w:tcW w:w="66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52.89%</w:t>
            </w:r>
          </w:p>
        </w:tc>
        <w:tc>
          <w:tcPr>
            <w:tcW w:w="63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52.89%</w:t>
            </w:r>
          </w:p>
        </w:tc>
        <w:tc>
          <w:tcPr>
            <w:tcW w:w="69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76.09%</w:t>
            </w:r>
          </w:p>
        </w:tc>
        <w:tc>
          <w:tcPr>
            <w:tcW w:w="85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67.97%</w:t>
            </w:r>
          </w:p>
        </w:tc>
        <w:tc>
          <w:tcPr>
            <w:tcW w:w="652"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70.77%</w:t>
            </w:r>
          </w:p>
        </w:tc>
        <w:tc>
          <w:tcPr>
            <w:tcW w:w="57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77.26%</w:t>
            </w:r>
          </w:p>
        </w:tc>
        <w:tc>
          <w:tcPr>
            <w:tcW w:w="61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76.09%</w:t>
            </w:r>
          </w:p>
        </w:tc>
        <w:tc>
          <w:tcPr>
            <w:tcW w:w="70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76.09%</w:t>
            </w:r>
          </w:p>
        </w:tc>
        <w:tc>
          <w:tcPr>
            <w:tcW w:w="66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54.06%</w:t>
            </w:r>
          </w:p>
        </w:tc>
        <w:tc>
          <w:tcPr>
            <w:tcW w:w="576"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72.62%</w:t>
            </w:r>
          </w:p>
        </w:tc>
        <w:tc>
          <w:tcPr>
            <w:tcW w:w="576" w:type="dxa"/>
            <w:tcBorders>
              <w:top w:val="single" w:sz="6" w:space="0" w:color="000000"/>
              <w:left w:val="single" w:sz="6" w:space="0" w:color="000000"/>
              <w:bottom w:val="single" w:sz="6" w:space="0" w:color="000000"/>
              <w:right w:val="single" w:sz="6" w:space="0" w:color="000000"/>
            </w:tcBorders>
          </w:tcPr>
          <w:p w:rsidR="00F22AF2" w:rsidRPr="00F22AF2" w:rsidRDefault="00F22AF2" w:rsidP="00157A22">
            <w:pPr>
              <w:pStyle w:val="Texto"/>
              <w:spacing w:before="40" w:after="40" w:line="276" w:lineRule="auto"/>
              <w:ind w:firstLine="0"/>
              <w:jc w:val="center"/>
              <w:rPr>
                <w:color w:val="000000" w:themeColor="text1"/>
                <w:sz w:val="10"/>
                <w:szCs w:val="10"/>
              </w:rPr>
            </w:pPr>
            <w:r w:rsidRPr="00F22AF2">
              <w:rPr>
                <w:color w:val="000000" w:themeColor="text1"/>
                <w:sz w:val="10"/>
                <w:szCs w:val="10"/>
              </w:rPr>
              <w:t>54.06%</w:t>
            </w:r>
          </w:p>
        </w:tc>
      </w:tr>
      <w:tr w:rsidR="00F22AF2" w:rsidRPr="005D193C" w:rsidTr="00F22AF2">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14° G.L. y hasta 20° G.L.</w:t>
            </w:r>
          </w:p>
        </w:tc>
        <w:tc>
          <w:tcPr>
            <w:tcW w:w="709"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66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63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69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85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652"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75.67%</w:t>
            </w:r>
          </w:p>
        </w:tc>
        <w:tc>
          <w:tcPr>
            <w:tcW w:w="57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82.17%</w:t>
            </w:r>
          </w:p>
        </w:tc>
        <w:tc>
          <w:tcPr>
            <w:tcW w:w="61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80.96%</w:t>
            </w:r>
          </w:p>
        </w:tc>
        <w:tc>
          <w:tcPr>
            <w:tcW w:w="70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80.96%</w:t>
            </w:r>
          </w:p>
        </w:tc>
        <w:tc>
          <w:tcPr>
            <w:tcW w:w="66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70.57%</w:t>
            </w:r>
          </w:p>
        </w:tc>
        <w:tc>
          <w:tcPr>
            <w:tcW w:w="576"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58.97%</w:t>
            </w:r>
          </w:p>
        </w:tc>
        <w:tc>
          <w:tcPr>
            <w:tcW w:w="576" w:type="dxa"/>
            <w:tcBorders>
              <w:top w:val="single" w:sz="6" w:space="0" w:color="000000"/>
              <w:left w:val="single" w:sz="6" w:space="0" w:color="000000"/>
              <w:bottom w:val="single" w:sz="6" w:space="0" w:color="000000"/>
              <w:right w:val="single" w:sz="6" w:space="0" w:color="000000"/>
            </w:tcBorders>
          </w:tcPr>
          <w:p w:rsidR="00F22AF2" w:rsidRPr="00F22AF2" w:rsidRDefault="00F22AF2" w:rsidP="00157A22">
            <w:pPr>
              <w:pStyle w:val="Texto"/>
              <w:spacing w:before="40" w:after="40" w:line="276" w:lineRule="auto"/>
              <w:ind w:firstLine="0"/>
              <w:jc w:val="center"/>
              <w:rPr>
                <w:color w:val="000000" w:themeColor="text1"/>
                <w:sz w:val="10"/>
                <w:szCs w:val="10"/>
              </w:rPr>
            </w:pPr>
            <w:r w:rsidRPr="00F22AF2">
              <w:rPr>
                <w:color w:val="000000" w:themeColor="text1"/>
                <w:sz w:val="10"/>
                <w:szCs w:val="10"/>
              </w:rPr>
              <w:t>72.19%</w:t>
            </w:r>
          </w:p>
        </w:tc>
      </w:tr>
      <w:tr w:rsidR="00F22AF2" w:rsidRPr="005D193C" w:rsidTr="00F22AF2">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20° G.L.</w:t>
            </w:r>
          </w:p>
        </w:tc>
        <w:tc>
          <w:tcPr>
            <w:tcW w:w="709"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66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63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69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112.98%</w:t>
            </w:r>
          </w:p>
        </w:tc>
        <w:tc>
          <w:tcPr>
            <w:tcW w:w="85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652"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107.90%</w:t>
            </w:r>
          </w:p>
        </w:tc>
        <w:tc>
          <w:tcPr>
            <w:tcW w:w="57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91.20%</w:t>
            </w:r>
          </w:p>
        </w:tc>
        <w:tc>
          <w:tcPr>
            <w:tcW w:w="61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112.98%</w:t>
            </w:r>
          </w:p>
        </w:tc>
        <w:tc>
          <w:tcPr>
            <w:tcW w:w="70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112.98%</w:t>
            </w:r>
          </w:p>
        </w:tc>
        <w:tc>
          <w:tcPr>
            <w:tcW w:w="66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102.80%</w:t>
            </w:r>
          </w:p>
        </w:tc>
        <w:tc>
          <w:tcPr>
            <w:tcW w:w="576"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105.12%</w:t>
            </w:r>
          </w:p>
        </w:tc>
        <w:tc>
          <w:tcPr>
            <w:tcW w:w="576" w:type="dxa"/>
            <w:tcBorders>
              <w:top w:val="single" w:sz="6" w:space="0" w:color="000000"/>
              <w:left w:val="single" w:sz="6" w:space="0" w:color="000000"/>
              <w:bottom w:val="single" w:sz="6" w:space="0" w:color="000000"/>
              <w:right w:val="single" w:sz="6" w:space="0" w:color="000000"/>
            </w:tcBorders>
          </w:tcPr>
          <w:p w:rsidR="00F22AF2" w:rsidRPr="00F22AF2" w:rsidRDefault="00F22AF2" w:rsidP="00157A22">
            <w:pPr>
              <w:pStyle w:val="Texto"/>
              <w:spacing w:before="40" w:after="40" w:line="276" w:lineRule="auto"/>
              <w:ind w:firstLine="0"/>
              <w:jc w:val="center"/>
              <w:rPr>
                <w:color w:val="000000" w:themeColor="text1"/>
                <w:sz w:val="10"/>
                <w:szCs w:val="10"/>
              </w:rPr>
            </w:pPr>
            <w:r w:rsidRPr="00F22AF2">
              <w:rPr>
                <w:color w:val="000000" w:themeColor="text1"/>
                <w:sz w:val="10"/>
                <w:szCs w:val="10"/>
              </w:rPr>
              <w:t>104.42%</w:t>
            </w:r>
          </w:p>
        </w:tc>
      </w:tr>
      <w:tr w:rsidR="00F22AF2" w:rsidRPr="005D193C" w:rsidTr="00F22AF2">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Cigarros</w:t>
            </w:r>
          </w:p>
        </w:tc>
        <w:tc>
          <w:tcPr>
            <w:tcW w:w="709"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492.55%</w:t>
            </w:r>
          </w:p>
        </w:tc>
        <w:tc>
          <w:tcPr>
            <w:tcW w:w="66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63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69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85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652"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573.48%</w:t>
            </w:r>
          </w:p>
        </w:tc>
        <w:tc>
          <w:tcPr>
            <w:tcW w:w="57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573.48%</w:t>
            </w:r>
          </w:p>
        </w:tc>
        <w:tc>
          <w:tcPr>
            <w:tcW w:w="61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70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66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573.48%</w:t>
            </w:r>
          </w:p>
        </w:tc>
        <w:tc>
          <w:tcPr>
            <w:tcW w:w="576"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495.76%</w:t>
            </w:r>
          </w:p>
        </w:tc>
        <w:tc>
          <w:tcPr>
            <w:tcW w:w="576" w:type="dxa"/>
            <w:tcBorders>
              <w:top w:val="single" w:sz="6" w:space="0" w:color="000000"/>
              <w:left w:val="single" w:sz="6" w:space="0" w:color="000000"/>
              <w:bottom w:val="single" w:sz="6" w:space="0" w:color="000000"/>
              <w:right w:val="single" w:sz="6" w:space="0" w:color="000000"/>
            </w:tcBorders>
          </w:tcPr>
          <w:p w:rsidR="00F22AF2" w:rsidRPr="00F22AF2" w:rsidRDefault="00F22AF2" w:rsidP="00157A22">
            <w:pPr>
              <w:pStyle w:val="Texto"/>
              <w:spacing w:before="40" w:after="40" w:line="276" w:lineRule="auto"/>
              <w:ind w:firstLine="0"/>
              <w:jc w:val="center"/>
              <w:rPr>
                <w:color w:val="000000" w:themeColor="text1"/>
                <w:sz w:val="10"/>
                <w:szCs w:val="10"/>
              </w:rPr>
            </w:pPr>
            <w:r w:rsidRPr="00F22AF2">
              <w:rPr>
                <w:color w:val="000000" w:themeColor="text1"/>
                <w:sz w:val="10"/>
                <w:szCs w:val="10"/>
              </w:rPr>
              <w:t>495.76%</w:t>
            </w:r>
          </w:p>
        </w:tc>
      </w:tr>
      <w:tr w:rsidR="00F22AF2" w:rsidRPr="005D193C" w:rsidTr="00F22AF2">
        <w:trPr>
          <w:cantSplit/>
          <w:trHeight w:val="20"/>
        </w:trPr>
        <w:tc>
          <w:tcPr>
            <w:tcW w:w="1134"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Puros y tabacos labrados</w:t>
            </w:r>
          </w:p>
        </w:tc>
        <w:tc>
          <w:tcPr>
            <w:tcW w:w="709"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318.76%</w:t>
            </w:r>
          </w:p>
        </w:tc>
        <w:tc>
          <w:tcPr>
            <w:tcW w:w="66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63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69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318.76%</w:t>
            </w:r>
          </w:p>
        </w:tc>
        <w:tc>
          <w:tcPr>
            <w:tcW w:w="85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652"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373.56%</w:t>
            </w:r>
          </w:p>
        </w:tc>
        <w:tc>
          <w:tcPr>
            <w:tcW w:w="573"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321.36%</w:t>
            </w:r>
          </w:p>
        </w:tc>
        <w:tc>
          <w:tcPr>
            <w:tcW w:w="61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700"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661"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373.56%</w:t>
            </w:r>
          </w:p>
        </w:tc>
        <w:tc>
          <w:tcPr>
            <w:tcW w:w="576" w:type="dxa"/>
            <w:tcBorders>
              <w:top w:val="single" w:sz="6" w:space="0" w:color="000000"/>
              <w:left w:val="single" w:sz="6" w:space="0" w:color="000000"/>
              <w:bottom w:val="single" w:sz="6" w:space="0" w:color="000000"/>
              <w:right w:val="single" w:sz="6" w:space="0" w:color="000000"/>
            </w:tcBorders>
          </w:tcPr>
          <w:p w:rsidR="00F22AF2" w:rsidRPr="005D193C" w:rsidRDefault="00F22AF2"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321.36%</w:t>
            </w:r>
          </w:p>
        </w:tc>
        <w:tc>
          <w:tcPr>
            <w:tcW w:w="576" w:type="dxa"/>
            <w:tcBorders>
              <w:top w:val="single" w:sz="6" w:space="0" w:color="000000"/>
              <w:left w:val="single" w:sz="6" w:space="0" w:color="000000"/>
              <w:bottom w:val="single" w:sz="6" w:space="0" w:color="000000"/>
              <w:right w:val="single" w:sz="6" w:space="0" w:color="000000"/>
            </w:tcBorders>
          </w:tcPr>
          <w:p w:rsidR="00F22AF2" w:rsidRPr="00F22AF2" w:rsidRDefault="00F22AF2" w:rsidP="00157A22">
            <w:pPr>
              <w:pStyle w:val="Texto"/>
              <w:spacing w:before="40" w:after="40" w:line="276" w:lineRule="auto"/>
              <w:ind w:firstLine="0"/>
              <w:jc w:val="center"/>
              <w:rPr>
                <w:color w:val="000000" w:themeColor="text1"/>
                <w:sz w:val="10"/>
                <w:szCs w:val="10"/>
              </w:rPr>
            </w:pPr>
            <w:r w:rsidRPr="00F22AF2">
              <w:rPr>
                <w:color w:val="000000" w:themeColor="text1"/>
                <w:sz w:val="10"/>
                <w:szCs w:val="10"/>
              </w:rPr>
              <w:t>321.36%</w:t>
            </w:r>
          </w:p>
        </w:tc>
      </w:tr>
    </w:tbl>
    <w:p w:rsidR="00C90091" w:rsidRPr="006B5F52" w:rsidRDefault="00C90091" w:rsidP="00157A22">
      <w:pPr>
        <w:pStyle w:val="Texto"/>
        <w:spacing w:after="86" w:line="276" w:lineRule="auto"/>
        <w:ind w:left="1440" w:hanging="1152"/>
        <w:rPr>
          <w:b/>
          <w:szCs w:val="18"/>
        </w:rPr>
      </w:pPr>
      <w:r w:rsidRPr="006B5F52">
        <w:rPr>
          <w:b/>
          <w:szCs w:val="18"/>
        </w:rPr>
        <w:t>Procedimiento para la importación definitiva de vehículos</w:t>
      </w:r>
    </w:p>
    <w:p w:rsidR="000D331F" w:rsidRPr="0035063E" w:rsidRDefault="000D331F" w:rsidP="00157A22">
      <w:pPr>
        <w:pStyle w:val="Texto"/>
        <w:spacing w:line="276" w:lineRule="auto"/>
        <w:ind w:left="1440" w:hanging="1152"/>
      </w:pPr>
      <w:r w:rsidRPr="0035063E">
        <w:rPr>
          <w:b/>
        </w:rPr>
        <w:t>3.5.1.</w:t>
      </w:r>
      <w:r w:rsidRPr="0035063E">
        <w:tab/>
        <w:t>Para los efectos de la importación definitiva de vehículos, se estará a lo dispuesto en este Capítulo, siendo aplicables de manera general las siguientes disposiciones, según corresponda a:</w:t>
      </w:r>
    </w:p>
    <w:p w:rsidR="000D331F" w:rsidRPr="0035063E" w:rsidRDefault="000D331F" w:rsidP="00157A22">
      <w:pPr>
        <w:pStyle w:val="Texto"/>
        <w:spacing w:line="276" w:lineRule="auto"/>
        <w:ind w:left="2160" w:hanging="720"/>
      </w:pPr>
      <w:r w:rsidRPr="0035063E">
        <w:rPr>
          <w:b/>
        </w:rPr>
        <w:t>I.</w:t>
      </w:r>
      <w:r w:rsidRPr="0035063E">
        <w:tab/>
        <w:t>Vehículos nuevos:</w:t>
      </w:r>
    </w:p>
    <w:p w:rsidR="000D331F" w:rsidRPr="0035063E" w:rsidRDefault="000D331F" w:rsidP="00157A22">
      <w:pPr>
        <w:pStyle w:val="Texto"/>
        <w:spacing w:line="276" w:lineRule="auto"/>
        <w:ind w:left="2592" w:hanging="432"/>
      </w:pPr>
      <w:r w:rsidRPr="0035063E">
        <w:rPr>
          <w:b/>
        </w:rPr>
        <w:t>a)</w:t>
      </w:r>
      <w:r w:rsidRPr="0035063E">
        <w:rPr>
          <w:b/>
        </w:rPr>
        <w:tab/>
      </w:r>
      <w:r w:rsidRPr="0035063E">
        <w:t>Se considerará vehículo nuevo aquél que cumpla con las siguientes características:</w:t>
      </w:r>
    </w:p>
    <w:p w:rsidR="000D331F" w:rsidRPr="0035063E" w:rsidRDefault="000D331F" w:rsidP="00157A22">
      <w:pPr>
        <w:pStyle w:val="Texto"/>
        <w:spacing w:line="276" w:lineRule="auto"/>
        <w:ind w:left="3024" w:hanging="432"/>
      </w:pPr>
      <w:r w:rsidRPr="0035063E">
        <w:rPr>
          <w:b/>
        </w:rPr>
        <w:t>1.</w:t>
      </w:r>
      <w:r w:rsidRPr="0035063E">
        <w:rPr>
          <w:b/>
        </w:rPr>
        <w:tab/>
      </w:r>
      <w:r w:rsidRPr="0035063E">
        <w:t>Que haya sido adquirido de primera mano. Se considera adquirido de primera mano, siempre que se cuente con la factura expedida por el fabricante o distribuidor autorizado por el fabricante;</w:t>
      </w:r>
    </w:p>
    <w:p w:rsidR="000D331F" w:rsidRPr="0035063E" w:rsidRDefault="000D331F" w:rsidP="00157A22">
      <w:pPr>
        <w:pStyle w:val="Texto"/>
        <w:spacing w:line="276" w:lineRule="auto"/>
        <w:ind w:left="3024" w:hanging="432"/>
      </w:pPr>
      <w:r w:rsidRPr="0035063E">
        <w:rPr>
          <w:b/>
        </w:rPr>
        <w:t>2.</w:t>
      </w:r>
      <w:r w:rsidRPr="0035063E">
        <w:tab/>
        <w:t>Que el año-modelo del vehículo corresponda al año en que se efectúe la importación o a un año posterior, y que dicha información corresponda al NIV del vehículo; y</w:t>
      </w:r>
    </w:p>
    <w:p w:rsidR="000D331F" w:rsidRPr="0035063E" w:rsidRDefault="000D331F" w:rsidP="00157A22">
      <w:pPr>
        <w:pStyle w:val="Texto"/>
        <w:spacing w:line="276" w:lineRule="auto"/>
        <w:ind w:left="3024" w:hanging="432"/>
      </w:pPr>
      <w:r w:rsidRPr="0035063E">
        <w:rPr>
          <w:b/>
        </w:rPr>
        <w:lastRenderedPageBreak/>
        <w:t>3.</w:t>
      </w:r>
      <w:r w:rsidRPr="0035063E">
        <w:tab/>
        <w:t>Que en el momento en que se presente el vehículo ante el mecanismo de selección automatizado, de acuerdo con la lectura del odómetro, el vehículo no haya recorrido más de 1,000 kilómetros o su equivalente en millas, en el caso de los vehículos con un peso bruto menor a 5,000 kilogramos y no más de 5,000 kilómetros o su equivalente en millas, en el caso de vehículos con un peso bruto igual o mayor a 5,000 kilogramos pero no mayor a 8,864 kilogramos.</w:t>
      </w:r>
    </w:p>
    <w:p w:rsidR="000D331F" w:rsidRPr="0035063E" w:rsidRDefault="000D331F" w:rsidP="00157A22">
      <w:pPr>
        <w:pStyle w:val="Texto"/>
        <w:spacing w:line="276" w:lineRule="auto"/>
        <w:ind w:left="2592" w:hanging="432"/>
      </w:pPr>
      <w:r w:rsidRPr="0035063E">
        <w:rPr>
          <w:b/>
        </w:rPr>
        <w:t>b)</w:t>
      </w:r>
      <w:r w:rsidRPr="0035063E">
        <w:rPr>
          <w:b/>
        </w:rPr>
        <w:tab/>
      </w:r>
      <w:r w:rsidRPr="0035063E">
        <w:t>Tramitar por conducto de agente aduanal, el pedimento de importación definitiva con las claves que correspondan conforme a los Apéndices 2 y 8 del Anexo 22 y presentarlo ante el área designada por la aduana de que se trate, para realizar su importación.</w:t>
      </w:r>
    </w:p>
    <w:p w:rsidR="000D331F" w:rsidRPr="0035063E" w:rsidRDefault="000D331F" w:rsidP="00157A22">
      <w:pPr>
        <w:pStyle w:val="Texto"/>
        <w:spacing w:line="276" w:lineRule="auto"/>
        <w:ind w:left="2592" w:hanging="432"/>
      </w:pPr>
      <w:r w:rsidRPr="0035063E">
        <w:rPr>
          <w:b/>
        </w:rPr>
        <w:t>c)</w:t>
      </w:r>
      <w:r w:rsidRPr="0035063E">
        <w:rPr>
          <w:b/>
        </w:rPr>
        <w:tab/>
      </w:r>
      <w:r w:rsidRPr="0035063E">
        <w:t>La importación de los vehículos se podrá efectuar por cualquier aduana, en las que el agente aduanal se encuentre adscrito o autorizado.</w:t>
      </w:r>
    </w:p>
    <w:p w:rsidR="000D331F" w:rsidRPr="0035063E" w:rsidRDefault="000D331F" w:rsidP="00157A22">
      <w:pPr>
        <w:pStyle w:val="Texto"/>
        <w:spacing w:line="276" w:lineRule="auto"/>
        <w:ind w:left="2592" w:hanging="432"/>
      </w:pPr>
      <w:r w:rsidRPr="0035063E">
        <w:rPr>
          <w:b/>
        </w:rPr>
        <w:t>d)</w:t>
      </w:r>
      <w:r w:rsidRPr="0035063E">
        <w:rPr>
          <w:b/>
        </w:rPr>
        <w:tab/>
      </w:r>
      <w:r w:rsidRPr="0035063E">
        <w:t>El pedimento únicamente podrá amparar el o los vehículos de que se trate y ninguna otra mercancía.</w:t>
      </w:r>
    </w:p>
    <w:p w:rsidR="000D331F" w:rsidRPr="0035063E" w:rsidRDefault="000D331F" w:rsidP="00157A22">
      <w:pPr>
        <w:pStyle w:val="Texto"/>
        <w:spacing w:line="276" w:lineRule="auto"/>
        <w:ind w:left="2592" w:hanging="432"/>
      </w:pPr>
      <w:r w:rsidRPr="0035063E">
        <w:rPr>
          <w:b/>
        </w:rPr>
        <w:t>e)</w:t>
      </w:r>
      <w:r w:rsidRPr="0035063E">
        <w:rPr>
          <w:b/>
        </w:rPr>
        <w:tab/>
      </w:r>
      <w:r w:rsidRPr="0035063E">
        <w:t>En el pedimento se deberán determinar y pagar el IGI, el IVA, el ISAN y el DTA, en los términos de las disposiciones legales aplicables.</w:t>
      </w:r>
    </w:p>
    <w:p w:rsidR="000D331F" w:rsidRPr="0035063E" w:rsidRDefault="000D331F" w:rsidP="00157A22">
      <w:pPr>
        <w:pStyle w:val="Texto"/>
        <w:spacing w:line="276" w:lineRule="auto"/>
        <w:ind w:left="2592" w:hanging="432"/>
      </w:pPr>
      <w:r w:rsidRPr="0035063E">
        <w:rPr>
          <w:b/>
        </w:rPr>
        <w:t>f)</w:t>
      </w:r>
      <w:r w:rsidRPr="0035063E">
        <w:rPr>
          <w:b/>
        </w:rPr>
        <w:tab/>
      </w:r>
      <w:r w:rsidRPr="0035063E">
        <w:t>El importador deberá realizar el pago de las contribuciones, conforme a lo dispuesto en la regla 1.6.2.</w:t>
      </w:r>
    </w:p>
    <w:p w:rsidR="000D331F" w:rsidRPr="0035063E" w:rsidRDefault="000D331F" w:rsidP="00157A22">
      <w:pPr>
        <w:pStyle w:val="Texto"/>
        <w:spacing w:line="276" w:lineRule="auto"/>
        <w:ind w:left="2592" w:hanging="432"/>
      </w:pPr>
      <w:r w:rsidRPr="0035063E">
        <w:rPr>
          <w:b/>
        </w:rPr>
        <w:t>g)</w:t>
      </w:r>
      <w:r w:rsidRPr="0035063E">
        <w:rPr>
          <w:b/>
        </w:rPr>
        <w:tab/>
      </w:r>
      <w:r w:rsidRPr="0035063E">
        <w:t>Las personas físicas podrán, por conducto de agente aduanal, importar un solo vehículo nuevo en forma definitiva en cada periodo de 12 meses, sin que se requiera su inscripción en el Padrón de Importadores, para estos efectos se estará a lo siguiente:</w:t>
      </w:r>
    </w:p>
    <w:p w:rsidR="000D331F" w:rsidRPr="0035063E" w:rsidRDefault="000D331F" w:rsidP="00157A22">
      <w:pPr>
        <w:pStyle w:val="Texto"/>
        <w:spacing w:line="276" w:lineRule="auto"/>
        <w:ind w:left="3024" w:hanging="432"/>
      </w:pPr>
      <w:r w:rsidRPr="0035063E">
        <w:rPr>
          <w:b/>
        </w:rPr>
        <w:t>1.</w:t>
      </w:r>
      <w:r w:rsidRPr="0035063E">
        <w:tab/>
        <w:t>El campo de RFC del pedimento se deberá dejar en blanco cuando no se cuente con la homoclave, e invariablemente en el campo</w:t>
      </w:r>
      <w:r>
        <w:t xml:space="preserve"> </w:t>
      </w:r>
      <w:r w:rsidRPr="0035063E">
        <w:t>de la CURP, se deberá anotar la clave CURP correspondiente al importador; y</w:t>
      </w:r>
    </w:p>
    <w:p w:rsidR="000D331F" w:rsidRPr="0035063E" w:rsidRDefault="000D331F" w:rsidP="00157A22">
      <w:pPr>
        <w:pStyle w:val="Texto"/>
        <w:spacing w:line="276" w:lineRule="auto"/>
        <w:ind w:left="3024" w:hanging="432"/>
      </w:pPr>
      <w:r w:rsidRPr="0035063E">
        <w:rPr>
          <w:b/>
        </w:rPr>
        <w:t>2.</w:t>
      </w:r>
      <w:r w:rsidRPr="0035063E">
        <w:tab/>
        <w:t>Anexar al pedimento de importación copia de la identificación oficial y el documento con el que acredita su domicilio.</w:t>
      </w:r>
    </w:p>
    <w:p w:rsidR="000D331F" w:rsidRPr="0035063E" w:rsidRDefault="000D331F" w:rsidP="00157A22">
      <w:pPr>
        <w:pStyle w:val="Texto"/>
        <w:spacing w:line="276" w:lineRule="auto"/>
        <w:ind w:left="2160" w:hanging="720"/>
      </w:pPr>
      <w:r w:rsidRPr="0035063E">
        <w:rPr>
          <w:b/>
        </w:rPr>
        <w:t>II.</w:t>
      </w:r>
      <w:r w:rsidRPr="0035063E">
        <w:rPr>
          <w:b/>
        </w:rPr>
        <w:tab/>
      </w:r>
      <w:r w:rsidRPr="0035063E">
        <w:t>Vehículos usados:</w:t>
      </w:r>
    </w:p>
    <w:p w:rsidR="000D331F" w:rsidRPr="0035063E" w:rsidRDefault="000D331F" w:rsidP="00157A22">
      <w:pPr>
        <w:pStyle w:val="Texto"/>
        <w:spacing w:line="276" w:lineRule="auto"/>
        <w:ind w:left="2160" w:hanging="720"/>
      </w:pPr>
      <w:r w:rsidRPr="0035063E">
        <w:tab/>
        <w:t>Las personas físicas, podrán efectuar la importación definitiva de un vehículo usado en cada periodo de 12 meses, sin que se requiera su inscripción en el Padrón de Importadores. Cuando requieran importar más de un vehículo usado, deberán estar inscritas en el RFC y en el Padrón de Importadores.</w:t>
      </w:r>
    </w:p>
    <w:p w:rsidR="000D331F" w:rsidRPr="0035063E" w:rsidRDefault="000D331F" w:rsidP="00157A22">
      <w:pPr>
        <w:pStyle w:val="Texto"/>
        <w:spacing w:line="276" w:lineRule="auto"/>
        <w:ind w:left="2160" w:hanging="720"/>
      </w:pPr>
      <w:r w:rsidRPr="0035063E">
        <w:tab/>
        <w:t>Las personas morales que se encuentren inscritas en el RFC, podrán efectuar la importación definitiva de un vehículo usado en cada periodo de 12 meses, sin que se requiera su inscripción en el Padrón de Importadores. Cuando requieran importar más de un vehículo usado en un periodo de 12 meses, deberán estar inscritas en el Padrón de Importadores.</w:t>
      </w:r>
    </w:p>
    <w:p w:rsidR="000D331F" w:rsidRPr="0035063E" w:rsidRDefault="000D331F" w:rsidP="00157A22">
      <w:pPr>
        <w:pStyle w:val="Texto"/>
        <w:spacing w:line="276" w:lineRule="auto"/>
        <w:ind w:left="2160" w:hanging="720"/>
      </w:pPr>
      <w:r w:rsidRPr="0035063E">
        <w:tab/>
        <w:t>Las personas morales y las personas físicas con actividad empresarial que tributen conforme al Título II o Título IV, Capítulo II, Sección I de la LISR, podrán importar el número de vehículos usados que requieran, siempre que se encuentren inscritos en el Padrón de Importadores.</w:t>
      </w:r>
    </w:p>
    <w:p w:rsidR="000D331F" w:rsidRPr="0035063E" w:rsidRDefault="000D331F" w:rsidP="00157A22">
      <w:pPr>
        <w:pStyle w:val="Texto"/>
        <w:spacing w:line="276" w:lineRule="auto"/>
        <w:ind w:left="2160" w:hanging="720"/>
      </w:pPr>
      <w:r w:rsidRPr="0035063E">
        <w:tab/>
        <w:t>Para efectos de esta fracción, se estará a lo siguiente:</w:t>
      </w:r>
    </w:p>
    <w:p w:rsidR="000D331F" w:rsidRPr="0035063E" w:rsidRDefault="000D331F" w:rsidP="00157A22">
      <w:pPr>
        <w:pStyle w:val="Texto"/>
        <w:spacing w:line="276" w:lineRule="auto"/>
        <w:ind w:left="2592" w:hanging="432"/>
      </w:pPr>
      <w:r w:rsidRPr="0035063E">
        <w:rPr>
          <w:b/>
        </w:rPr>
        <w:t>a)</w:t>
      </w:r>
      <w:r w:rsidRPr="0035063E">
        <w:rPr>
          <w:b/>
        </w:rPr>
        <w:tab/>
      </w:r>
      <w:r w:rsidRPr="0035063E">
        <w:t>Tramitar ante la aduana de entrada por conducto de agente aduanal, el pedimento de importación definitiva con la clave que corresponda, de conformidad con el Apéndice 2 del Anexo 22 y cumplir con lo siguiente:</w:t>
      </w:r>
    </w:p>
    <w:p w:rsidR="000D331F" w:rsidRPr="0035063E" w:rsidRDefault="000D331F" w:rsidP="00157A22">
      <w:pPr>
        <w:pStyle w:val="Texto"/>
        <w:spacing w:line="276" w:lineRule="auto"/>
        <w:ind w:left="3024" w:hanging="432"/>
      </w:pPr>
      <w:r w:rsidRPr="0035063E">
        <w:rPr>
          <w:b/>
        </w:rPr>
        <w:lastRenderedPageBreak/>
        <w:t>1.</w:t>
      </w:r>
      <w:r w:rsidRPr="0035063E">
        <w:tab/>
        <w:t>El campo de RFC del pedimento se deberá dejar en blanco cuando</w:t>
      </w:r>
      <w:r>
        <w:t xml:space="preserve"> </w:t>
      </w:r>
      <w:r w:rsidRPr="0035063E">
        <w:t>no se cuente con la homoclave, e invariablemente en el campo de</w:t>
      </w:r>
      <w:r>
        <w:t xml:space="preserve"> </w:t>
      </w:r>
      <w:r w:rsidRPr="0035063E">
        <w:t>la CURP, se deberá anotar la clave CURP correspondiente al importador; y</w:t>
      </w:r>
    </w:p>
    <w:p w:rsidR="000D331F" w:rsidRPr="0035063E" w:rsidRDefault="000D331F" w:rsidP="00157A22">
      <w:pPr>
        <w:pStyle w:val="Texto"/>
        <w:spacing w:line="276" w:lineRule="auto"/>
        <w:ind w:left="3024" w:hanging="432"/>
      </w:pPr>
      <w:r w:rsidRPr="0035063E">
        <w:rPr>
          <w:b/>
        </w:rPr>
        <w:t>2.</w:t>
      </w:r>
      <w:r w:rsidRPr="0035063E">
        <w:tab/>
        <w:t>Anexar al pedimento de importación copia de la identificación oficial y el documento con el que acredita su domicilio.</w:t>
      </w:r>
    </w:p>
    <w:p w:rsidR="000D331F" w:rsidRPr="0035063E" w:rsidRDefault="000D331F" w:rsidP="00157A22">
      <w:pPr>
        <w:pStyle w:val="Texto"/>
        <w:spacing w:line="276" w:lineRule="auto"/>
        <w:ind w:left="2592" w:hanging="432"/>
      </w:pPr>
      <w:r w:rsidRPr="0035063E">
        <w:rPr>
          <w:b/>
        </w:rPr>
        <w:t>b)</w:t>
      </w:r>
      <w:r w:rsidRPr="0035063E">
        <w:rPr>
          <w:b/>
        </w:rPr>
        <w:tab/>
      </w:r>
      <w:r w:rsidRPr="0035063E">
        <w:t>El pedimento únicamente podrá amparar un vehículo y ninguna</w:t>
      </w:r>
      <w:r>
        <w:t xml:space="preserve"> </w:t>
      </w:r>
      <w:r w:rsidRPr="0035063E">
        <w:t>otra mercancía.</w:t>
      </w:r>
    </w:p>
    <w:p w:rsidR="000D331F" w:rsidRPr="0035063E" w:rsidRDefault="000D331F" w:rsidP="00157A22">
      <w:pPr>
        <w:pStyle w:val="Texto"/>
        <w:spacing w:line="276" w:lineRule="auto"/>
        <w:ind w:left="2592" w:hanging="432"/>
      </w:pPr>
      <w:r w:rsidRPr="0035063E">
        <w:rPr>
          <w:b/>
        </w:rPr>
        <w:t>c)</w:t>
      </w:r>
      <w:r w:rsidRPr="0035063E">
        <w:rPr>
          <w:b/>
        </w:rPr>
        <w:tab/>
      </w:r>
      <w:r w:rsidRPr="0035063E">
        <w:t>La importación de los vehículos se podrá efectuar por las aduanas de la frontera norte del país o las de tráfico marítimo en las que el agente aduanal que realice el trámite se encuentre adscrito o autorizado. Los vehículos se deberán presentar para su importación en el área designada por la aduana de que se trate, circulando por su propio impulso, para activar el mecanismo</w:t>
      </w:r>
      <w:r>
        <w:t xml:space="preserve"> </w:t>
      </w:r>
      <w:r w:rsidRPr="0035063E">
        <w:t>de selección automatizado.</w:t>
      </w:r>
    </w:p>
    <w:p w:rsidR="000D331F" w:rsidRPr="0035063E" w:rsidRDefault="000D331F" w:rsidP="00157A22">
      <w:pPr>
        <w:pStyle w:val="Texto"/>
        <w:spacing w:line="276" w:lineRule="auto"/>
        <w:ind w:left="2592" w:hanging="432"/>
      </w:pPr>
      <w:r w:rsidRPr="0035063E">
        <w:tab/>
        <w:t>Para los efectos del primer párrafo de este inciso, el trámite de importación definitiva de vehículos que se realice conforme a las reglas 3.5.4. y 3.5.5., deberá efectuarse por conducto de agente aduanal adscrito a la aduana por la que se tramite la operación; en el caso de los agentes aduanales autorizados para actuar en la Aduana de Sonoyta o en la Aduana de Agua Prieta, podrán tramitar la importación definitiva de vehículos, siempre que su aduana de adscripción sea la Aduana de Nogales o la Aduana de San Luis Río Colorado; los agentes aduanales autorizados para actuar en la Aduana de Ciudad Camargo, podrán tramitar la importación definitiva, siempre que su aduana de adscripción sea la Aduana de Ciudad Miguel Alemán; asimismo, los agentes aduanales autorizados para actuar en la Aduana de San Luis Río Colorado, podrán tramitar la importación definitiva, siempre que su aduana de adscripción sea la Aduana de Nogales.</w:t>
      </w:r>
    </w:p>
    <w:p w:rsidR="000D331F" w:rsidRPr="0035063E" w:rsidRDefault="000D331F" w:rsidP="00157A22">
      <w:pPr>
        <w:pStyle w:val="Texto"/>
        <w:spacing w:line="276" w:lineRule="auto"/>
        <w:ind w:left="2592" w:hanging="432"/>
      </w:pPr>
      <w:r w:rsidRPr="0035063E">
        <w:rPr>
          <w:b/>
        </w:rPr>
        <w:t>d)</w:t>
      </w:r>
      <w:r w:rsidRPr="0035063E">
        <w:rPr>
          <w:b/>
        </w:rPr>
        <w:tab/>
      </w:r>
      <w:r w:rsidRPr="0035063E">
        <w:t>En el pedimento se deberán determinar y pagar el IGI, el IVA, el ISAN y el DTA, en los términos de las disposiciones legales aplicables.</w:t>
      </w:r>
    </w:p>
    <w:p w:rsidR="000D331F" w:rsidRPr="0035063E" w:rsidRDefault="000D331F" w:rsidP="00157A22">
      <w:pPr>
        <w:pStyle w:val="Texto"/>
        <w:spacing w:line="276" w:lineRule="auto"/>
        <w:ind w:left="2592" w:hanging="432"/>
      </w:pPr>
      <w:r w:rsidRPr="0035063E">
        <w:rPr>
          <w:b/>
        </w:rPr>
        <w:t>e)</w:t>
      </w:r>
      <w:r w:rsidRPr="0035063E">
        <w:rPr>
          <w:b/>
        </w:rPr>
        <w:tab/>
      </w:r>
      <w:r w:rsidRPr="0035063E">
        <w:t>El importador deberá realizar el pago de las contribuciones, conforme</w:t>
      </w:r>
      <w:r>
        <w:t xml:space="preserve"> </w:t>
      </w:r>
      <w:r w:rsidRPr="0035063E">
        <w:t>a lo dispuesto en la regla 1.6.2., debiendo observar lo dispuesto en la</w:t>
      </w:r>
      <w:r>
        <w:t xml:space="preserve"> </w:t>
      </w:r>
      <w:r w:rsidRPr="0035063E">
        <w:t>regla 1.4.12.</w:t>
      </w:r>
    </w:p>
    <w:p w:rsidR="000D331F" w:rsidRPr="0035063E" w:rsidRDefault="000D331F" w:rsidP="00157A22">
      <w:pPr>
        <w:pStyle w:val="Texto"/>
        <w:spacing w:line="276" w:lineRule="auto"/>
        <w:ind w:left="2592" w:hanging="432"/>
      </w:pPr>
      <w:r w:rsidRPr="0035063E">
        <w:rPr>
          <w:b/>
        </w:rPr>
        <w:t>f)</w:t>
      </w:r>
      <w:r w:rsidRPr="0035063E">
        <w:rPr>
          <w:b/>
        </w:rPr>
        <w:tab/>
      </w:r>
      <w:r w:rsidRPr="0035063E">
        <w:t>Para los efectos del artículo 6 del Decreto de vehículos usados, se deberá considerar que un vehículo usado se encuentra restringido o prohibido para su circulación en el país de procedencia, cuando en el título de propiedad se asiente cualquier leyenda donde se declare al vehículo en cualquiera de las siguientes condiciones:</w:t>
      </w:r>
    </w:p>
    <w:tbl>
      <w:tblPr>
        <w:tblW w:w="0" w:type="auto"/>
        <w:tblInd w:w="2086" w:type="dxa"/>
        <w:tblLayout w:type="fixed"/>
        <w:tblCellMar>
          <w:left w:w="70" w:type="dxa"/>
          <w:right w:w="70" w:type="dxa"/>
        </w:tblCellMar>
        <w:tblLook w:val="0000" w:firstRow="0" w:lastRow="0" w:firstColumn="0" w:lastColumn="0" w:noHBand="0" w:noVBand="0"/>
      </w:tblPr>
      <w:tblGrid>
        <w:gridCol w:w="3924"/>
        <w:gridCol w:w="2880"/>
      </w:tblGrid>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jc w:val="center"/>
              <w:rPr>
                <w:b/>
                <w:sz w:val="16"/>
                <w:szCs w:val="16"/>
              </w:rPr>
            </w:pPr>
            <w:r w:rsidRPr="0035063E">
              <w:rPr>
                <w:b/>
                <w:sz w:val="16"/>
                <w:szCs w:val="16"/>
              </w:rPr>
              <w:t>CONDICION</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jc w:val="center"/>
              <w:rPr>
                <w:b/>
                <w:sz w:val="16"/>
                <w:szCs w:val="16"/>
              </w:rPr>
            </w:pPr>
            <w:r w:rsidRPr="0035063E">
              <w:rPr>
                <w:b/>
                <w:sz w:val="16"/>
                <w:szCs w:val="16"/>
              </w:rPr>
              <w:t>OBSERVACIONES</w:t>
            </w: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Sólo partes (Parts only)</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Partes ensambladas (Assembled parts)</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Pérdida total (Total loss)</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Excepto cuando se trate de vehículos cuyo título de propiedad sea del tipo “Salvage”, así como los que ostenten adicionalmente las leyendas “limpio” (clean); “reconstruido” (rebuilt/ reconstructed); o “corregido” (corrected).</w:t>
            </w: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Desmantelamiento (Dismantlers)</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Destrucción (Destruction)</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lastRenderedPageBreak/>
              <w:t>No reparable (Non repairable)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No reconstruible (Non rebuildable)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No legal para calle (Non street legal)</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Inundación (Flood)</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Excepto cuando ostente adicionalmente las leyendas “limpio” (clean); “reconstruido” (rebuilt / reconstructed); o “corregido” (corrected).</w:t>
            </w: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Desecho (Junk)</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Aplastado (Crush)</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Chatarra (Scrap)</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Embargado (Seizure / Forfeiture)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Uso exclusivo fuera de autopistas (Off-highway use only)</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Daño por inundación / agua (Water damage)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bl>
    <w:p w:rsidR="000D331F" w:rsidRPr="0098141B" w:rsidRDefault="000D331F" w:rsidP="00157A22">
      <w:pPr>
        <w:rPr>
          <w:sz w:val="2"/>
        </w:rPr>
      </w:pPr>
    </w:p>
    <w:tbl>
      <w:tblPr>
        <w:tblW w:w="0" w:type="auto"/>
        <w:tblInd w:w="2086" w:type="dxa"/>
        <w:tblLayout w:type="fixed"/>
        <w:tblCellMar>
          <w:left w:w="70" w:type="dxa"/>
          <w:right w:w="70" w:type="dxa"/>
        </w:tblCellMar>
        <w:tblLook w:val="0000" w:firstRow="0" w:lastRow="0" w:firstColumn="0" w:lastColumn="0" w:noHBand="0" w:noVBand="0"/>
      </w:tblPr>
      <w:tblGrid>
        <w:gridCol w:w="3924"/>
        <w:gridCol w:w="2880"/>
      </w:tblGrid>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r w:rsidRPr="0035063E">
              <w:rPr>
                <w:sz w:val="16"/>
                <w:szCs w:val="16"/>
              </w:rPr>
              <w:t>No elegible para uso en vías de tránsito (Not eligible for road use)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40" w:line="276" w:lineRule="auto"/>
              <w:ind w:firstLine="0"/>
              <w:rPr>
                <w:sz w:val="16"/>
                <w:szCs w:val="16"/>
              </w:rPr>
            </w:pPr>
            <w:r w:rsidRPr="0035063E">
              <w:rPr>
                <w:sz w:val="16"/>
                <w:szCs w:val="16"/>
              </w:rPr>
              <w:t>Recuperado (Salvage), cuando se trate de los siguientes tipos:</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DLR SALVAGE</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SALVAGE-PARTS ONLY</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LEMON SALVAGE</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LETTER-PARTS ONLY</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FLOOD SALVAGE</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CERT-LEMON LAW BUYBACK</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CERTIFICATE-NO VIN</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TITLE W/ NO PUBLIC VIN</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DLR/SALVAGE TITLE REBUILDABLE</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THEFT</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TITLE-MANUFACTURE BUYBACK</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COURT ORDER SALVAGE BOS</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 FIRE DAMAGE</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WITH REPLACEMENT VIN</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BONDED SALVAGE</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WATERCRAFT SALVAGE</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KATRINA</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TITLE WITH ALTERED VIN</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WITH REASSIGNMENT</w:t>
            </w:r>
          </w:p>
          <w:p w:rsidR="000D331F" w:rsidRPr="0035063E" w:rsidRDefault="000D331F" w:rsidP="00157A22">
            <w:pPr>
              <w:pStyle w:val="Texto"/>
              <w:spacing w:before="30" w:after="40" w:line="276" w:lineRule="auto"/>
              <w:ind w:left="344" w:hanging="344"/>
              <w:rPr>
                <w:sz w:val="16"/>
                <w:szCs w:val="16"/>
                <w:lang w:val="en-US"/>
              </w:rPr>
            </w:pPr>
            <w:r w:rsidRPr="0035063E">
              <w:rPr>
                <w:sz w:val="16"/>
                <w:szCs w:val="16"/>
                <w:lang w:val="en-US"/>
              </w:rPr>
              <w:t>-</w:t>
            </w:r>
            <w:r w:rsidRPr="0035063E">
              <w:rPr>
                <w:sz w:val="16"/>
                <w:szCs w:val="16"/>
                <w:lang w:val="en-US"/>
              </w:rPr>
              <w:tab/>
              <w:t>SALVAGE NON REMOVABLE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40" w:line="276" w:lineRule="auto"/>
              <w:ind w:firstLine="0"/>
              <w:rPr>
                <w:sz w:val="16"/>
                <w:szCs w:val="16"/>
              </w:rPr>
            </w:pPr>
            <w:r w:rsidRPr="0035063E">
              <w:rPr>
                <w:sz w:val="16"/>
                <w:szCs w:val="16"/>
              </w:rPr>
              <w:t>Excepto cuando se trate de vehículos cuyo título de propiedad sea del tipo “Salvage” distintos a los aquí señalados, así como los que ostenten adicionalmente las leyendas “limpio” (clean); “reconstruido” (rebuilt/reconstructed); o “corregido” (corrected).</w:t>
            </w: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20" w:line="276" w:lineRule="auto"/>
              <w:ind w:firstLine="0"/>
              <w:rPr>
                <w:sz w:val="16"/>
                <w:szCs w:val="16"/>
                <w:lang w:val="en-US"/>
              </w:rPr>
            </w:pPr>
            <w:r w:rsidRPr="0035063E">
              <w:rPr>
                <w:sz w:val="16"/>
                <w:szCs w:val="16"/>
              </w:rPr>
              <w:t>Robado (Stolen)</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20" w:line="276" w:lineRule="auto"/>
              <w:ind w:firstLine="0"/>
              <w:rPr>
                <w:sz w:val="16"/>
                <w:szCs w:val="16"/>
              </w:rPr>
            </w:pPr>
            <w:r w:rsidRPr="0035063E">
              <w:rPr>
                <w:sz w:val="16"/>
                <w:szCs w:val="16"/>
              </w:rPr>
              <w:t>Sólo cuando el título indique que fue recuperado (recovered), y este último estado permanezca vigente.</w:t>
            </w: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40" w:line="276" w:lineRule="auto"/>
              <w:ind w:firstLine="0"/>
              <w:rPr>
                <w:sz w:val="16"/>
                <w:szCs w:val="16"/>
              </w:rPr>
            </w:pPr>
            <w:r w:rsidRPr="0035063E">
              <w:rPr>
                <w:sz w:val="16"/>
                <w:szCs w:val="16"/>
              </w:rPr>
              <w:t>Daño en el marco (Frame Damage)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4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20" w:line="276" w:lineRule="auto"/>
              <w:ind w:firstLine="0"/>
              <w:rPr>
                <w:sz w:val="16"/>
                <w:szCs w:val="16"/>
              </w:rPr>
            </w:pPr>
            <w:r w:rsidRPr="0035063E">
              <w:rPr>
                <w:sz w:val="16"/>
                <w:szCs w:val="16"/>
              </w:rPr>
              <w:t>Daño por incendio (Fire Damage)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2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20" w:line="276" w:lineRule="auto"/>
              <w:ind w:firstLine="0"/>
              <w:rPr>
                <w:sz w:val="16"/>
                <w:szCs w:val="16"/>
              </w:rPr>
            </w:pPr>
            <w:r w:rsidRPr="0035063E">
              <w:rPr>
                <w:sz w:val="16"/>
                <w:szCs w:val="16"/>
              </w:rPr>
              <w:t>Reciclado (Recycled)</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20" w:line="276" w:lineRule="auto"/>
              <w:ind w:firstLine="0"/>
              <w:rPr>
                <w:sz w:val="16"/>
                <w:szCs w:val="16"/>
              </w:rPr>
            </w:pPr>
          </w:p>
        </w:tc>
      </w:tr>
      <w:tr w:rsidR="000D331F" w:rsidRPr="0035063E" w:rsidTr="00AC2240">
        <w:trPr>
          <w:cantSplit/>
          <w:trHeight w:val="144"/>
        </w:trPr>
        <w:tc>
          <w:tcPr>
            <w:tcW w:w="3924"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40" w:line="276" w:lineRule="auto"/>
              <w:ind w:firstLine="0"/>
              <w:rPr>
                <w:sz w:val="16"/>
                <w:szCs w:val="16"/>
              </w:rPr>
            </w:pPr>
            <w:r w:rsidRPr="0035063E">
              <w:rPr>
                <w:sz w:val="16"/>
                <w:szCs w:val="16"/>
              </w:rPr>
              <w:t>Vehículo de pruebas de choque (Crash Test Vehicle)</w:t>
            </w:r>
          </w:p>
        </w:tc>
        <w:tc>
          <w:tcPr>
            <w:tcW w:w="288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30" w:after="40" w:line="276" w:lineRule="auto"/>
              <w:ind w:firstLine="0"/>
              <w:rPr>
                <w:sz w:val="16"/>
                <w:szCs w:val="16"/>
              </w:rPr>
            </w:pPr>
          </w:p>
        </w:tc>
      </w:tr>
    </w:tbl>
    <w:p w:rsidR="000D331F" w:rsidRPr="0035063E" w:rsidRDefault="000D331F" w:rsidP="00157A22">
      <w:pPr>
        <w:pStyle w:val="Texto"/>
        <w:spacing w:line="276" w:lineRule="auto"/>
        <w:ind w:left="2592" w:hanging="432"/>
      </w:pPr>
    </w:p>
    <w:p w:rsidR="000D331F" w:rsidRPr="0035063E" w:rsidRDefault="000D331F" w:rsidP="00157A22">
      <w:pPr>
        <w:pStyle w:val="Texto"/>
        <w:spacing w:line="276" w:lineRule="auto"/>
        <w:ind w:left="2592" w:hanging="432"/>
      </w:pPr>
      <w:r w:rsidRPr="0035063E">
        <w:rPr>
          <w:b/>
        </w:rPr>
        <w:t>g)</w:t>
      </w:r>
      <w:r w:rsidRPr="0035063E">
        <w:rPr>
          <w:b/>
        </w:rPr>
        <w:tab/>
      </w:r>
      <w:r w:rsidRPr="0035063E">
        <w:t>Los agentes aduanales deberán:</w:t>
      </w:r>
    </w:p>
    <w:p w:rsidR="00C90091" w:rsidRPr="006B5F52" w:rsidRDefault="00C90091" w:rsidP="00157A22">
      <w:pPr>
        <w:pStyle w:val="Texto"/>
        <w:spacing w:after="86" w:line="276" w:lineRule="auto"/>
        <w:ind w:left="3024" w:hanging="432"/>
        <w:rPr>
          <w:szCs w:val="18"/>
        </w:rPr>
      </w:pPr>
      <w:r w:rsidRPr="006B5F52">
        <w:rPr>
          <w:b/>
          <w:szCs w:val="18"/>
        </w:rPr>
        <w:lastRenderedPageBreak/>
        <w:t>1.</w:t>
      </w:r>
      <w:r w:rsidRPr="006B5F52">
        <w:rPr>
          <w:szCs w:val="18"/>
        </w:rPr>
        <w:tab/>
        <w:t>Requerir al importador la presentación del original del título de propiedad, verificar que dicho documento no ostente una leyenda que lo identifique con cualquiera de las condiciones a que se refiere el inciso anterior; verificar que el original no contenga borraduras, tachaduras, enmendaduras o cualquier otra característica que haga suponer que dicho documento ha sido alterado o falsificado; y previo cotejo con el original, deberá asentar en la copia que anexe al pedimento, la siguiente leyenda: “Manifiesto bajo protesta de decir verdad que la presente es copia fiel y exacta del original que tuve a la vista” y transmitirla en términos de la regla 3.1.30., con su e.firma.</w:t>
      </w:r>
    </w:p>
    <w:p w:rsidR="000D331F" w:rsidRPr="0035063E" w:rsidRDefault="000D331F" w:rsidP="00157A22">
      <w:pPr>
        <w:pStyle w:val="Texto"/>
        <w:spacing w:line="276" w:lineRule="auto"/>
        <w:ind w:left="3024" w:hanging="432"/>
      </w:pPr>
      <w:r w:rsidRPr="0035063E">
        <w:rPr>
          <w:b/>
        </w:rPr>
        <w:t>2.</w:t>
      </w:r>
      <w:r w:rsidRPr="0035063E">
        <w:tab/>
        <w:t>Confirmar mediante consulta a través de las confederaciones, cámaras empresariales y asociaciones que cuenten con la autorización a que se refiere la regla 1.8.1., que el vehículo no se encuentre reportado como robado, siniestrado, restringido o prohibido para su circulación</w:t>
      </w:r>
      <w:r w:rsidRPr="0035063E">
        <w:rPr>
          <w:b/>
        </w:rPr>
        <w:t xml:space="preserve"> </w:t>
      </w:r>
      <w:r w:rsidRPr="0035063E">
        <w:t>en el país de procedencia, conservando la copia de la impresión de dicho documento en sus archivos. Asimismo, deberán proporcionarle al importador de manera electrónica o en impresión el resultado de la consulta, en la que aparezca el NIV; sin que sea necesario adjuntar</w:t>
      </w:r>
      <w:r>
        <w:t xml:space="preserve"> </w:t>
      </w:r>
      <w:r w:rsidRPr="0035063E">
        <w:t>al pedimento la impresión de la misma, la autoridad en el ejercicio de facultades de comprobación podrá requerirla para su cotejo.</w:t>
      </w:r>
    </w:p>
    <w:p w:rsidR="000D331F" w:rsidRPr="0035063E" w:rsidRDefault="000D331F" w:rsidP="00157A22">
      <w:pPr>
        <w:pStyle w:val="Texto"/>
        <w:spacing w:line="276" w:lineRule="auto"/>
        <w:ind w:left="3024" w:hanging="432"/>
      </w:pPr>
      <w:r w:rsidRPr="0035063E">
        <w:rPr>
          <w:b/>
        </w:rPr>
        <w:tab/>
      </w:r>
      <w:r w:rsidRPr="0035063E">
        <w:t>La consulta a que se refiere el párrafo anterior, solo aplicará a vehículos procedentes de Estados Unidos de América o Canadá, cuyo año modelo sea inferior a 30 años a la fecha en que se realice la importación y, deberá contar por lo menos con la siguiente información:</w:t>
      </w:r>
    </w:p>
    <w:p w:rsidR="000D331F" w:rsidRPr="0035063E" w:rsidRDefault="000D331F" w:rsidP="00157A22">
      <w:pPr>
        <w:pStyle w:val="Texto"/>
        <w:spacing w:line="276" w:lineRule="auto"/>
        <w:ind w:left="3456" w:hanging="432"/>
        <w:rPr>
          <w:b/>
        </w:rPr>
      </w:pPr>
      <w:r w:rsidRPr="0035063E">
        <w:rPr>
          <w:b/>
        </w:rPr>
        <w:t>a)</w:t>
      </w:r>
      <w:r w:rsidRPr="0035063E">
        <w:rPr>
          <w:b/>
        </w:rPr>
        <w:tab/>
      </w:r>
      <w:r w:rsidRPr="0035063E">
        <w:t>Verificación de vehículos reportados como robados;</w:t>
      </w:r>
    </w:p>
    <w:p w:rsidR="000D331F" w:rsidRPr="0035063E" w:rsidRDefault="000D331F" w:rsidP="00157A22">
      <w:pPr>
        <w:pStyle w:val="Texto"/>
        <w:spacing w:line="276" w:lineRule="auto"/>
        <w:ind w:left="3456" w:hanging="432"/>
      </w:pPr>
      <w:r w:rsidRPr="0035063E">
        <w:rPr>
          <w:b/>
        </w:rPr>
        <w:t>b)</w:t>
      </w:r>
      <w:r w:rsidRPr="0035063E">
        <w:rPr>
          <w:b/>
        </w:rPr>
        <w:tab/>
      </w:r>
      <w:r w:rsidRPr="0035063E">
        <w:t>Tipo de título de propiedad, a través del cual se podrá confirmar lo dispuesto en la fracción II, inciso f) de la presente regla;</w:t>
      </w:r>
    </w:p>
    <w:p w:rsidR="000D331F" w:rsidRPr="0035063E" w:rsidRDefault="000D331F" w:rsidP="00157A22">
      <w:pPr>
        <w:pStyle w:val="Texto"/>
        <w:spacing w:line="276" w:lineRule="auto"/>
        <w:ind w:left="3456" w:hanging="432"/>
      </w:pPr>
      <w:r w:rsidRPr="0035063E">
        <w:rPr>
          <w:b/>
        </w:rPr>
        <w:t>c)</w:t>
      </w:r>
      <w:r w:rsidRPr="0035063E">
        <w:rPr>
          <w:b/>
        </w:rPr>
        <w:tab/>
      </w:r>
      <w:r w:rsidRPr="0035063E">
        <w:t>Decodificación del NIV; y</w:t>
      </w:r>
    </w:p>
    <w:p w:rsidR="000D331F" w:rsidRPr="0035063E" w:rsidRDefault="000D331F" w:rsidP="00157A22">
      <w:pPr>
        <w:pStyle w:val="Texto"/>
        <w:spacing w:line="276" w:lineRule="auto"/>
        <w:ind w:left="3456" w:hanging="432"/>
      </w:pPr>
      <w:r w:rsidRPr="0035063E">
        <w:rPr>
          <w:b/>
        </w:rPr>
        <w:t>d)</w:t>
      </w:r>
      <w:r w:rsidRPr="0035063E">
        <w:rPr>
          <w:b/>
        </w:rPr>
        <w:tab/>
      </w:r>
      <w:r w:rsidRPr="0035063E">
        <w:t>Clave y número de pedimento, así como el RFC o CURP</w:t>
      </w:r>
      <w:r>
        <w:t xml:space="preserve"> </w:t>
      </w:r>
      <w:r w:rsidRPr="0035063E">
        <w:t>del importador.</w:t>
      </w:r>
    </w:p>
    <w:p w:rsidR="000D331F" w:rsidRPr="0035063E" w:rsidRDefault="000D331F" w:rsidP="00157A22">
      <w:pPr>
        <w:pStyle w:val="Texto"/>
        <w:spacing w:line="276" w:lineRule="auto"/>
        <w:ind w:left="3024" w:hanging="432"/>
      </w:pPr>
      <w:r w:rsidRPr="0035063E">
        <w:rPr>
          <w:b/>
        </w:rPr>
        <w:tab/>
      </w:r>
      <w:r w:rsidRPr="0035063E">
        <w:t>Las confederaciones, cámaras empresariales y asociaciones</w:t>
      </w:r>
      <w:r>
        <w:t xml:space="preserve"> </w:t>
      </w:r>
      <w:r w:rsidRPr="0035063E">
        <w:t>que cuenten con la autorización a que se refiere la regla 1.8.1., que proporcionen la consulta a que se refiere este inciso, deberán poner a disposición del SAT dicha información para su consulta remota en tiempo real.</w:t>
      </w:r>
    </w:p>
    <w:p w:rsidR="000D331F" w:rsidRPr="0035063E" w:rsidRDefault="000D331F" w:rsidP="00157A22">
      <w:pPr>
        <w:pStyle w:val="Texto"/>
        <w:spacing w:line="276" w:lineRule="auto"/>
        <w:ind w:left="3024" w:hanging="432"/>
      </w:pPr>
      <w:r w:rsidRPr="0035063E">
        <w:rPr>
          <w:b/>
        </w:rPr>
        <w:tab/>
      </w:r>
      <w:r w:rsidRPr="0035063E">
        <w:t>En los demás casos, se deberá confirmar mediante consulta en los sistemas de información de vehículos, que el vehículo no se encuentre reportado como robado, siniestrado, restringido o prohibido para su circulación en el país de procedencia, debiendo anexar una impresión de dicho documento en el pedimento correspondiente y conservar una impresión en sus archivos.</w:t>
      </w:r>
    </w:p>
    <w:p w:rsidR="000D331F" w:rsidRPr="0035063E" w:rsidRDefault="000D331F" w:rsidP="00157A22">
      <w:pPr>
        <w:pStyle w:val="Texto"/>
        <w:spacing w:line="276" w:lineRule="auto"/>
        <w:ind w:left="3024" w:hanging="432"/>
      </w:pPr>
      <w:r w:rsidRPr="0035063E">
        <w:rPr>
          <w:b/>
        </w:rPr>
        <w:tab/>
      </w:r>
      <w:r w:rsidRPr="0035063E">
        <w:t>Asimismo, confirmar mediante consulta en la página electrónica www.repuve.gob.mx, ingresando el NIV del vehículo, que el mismo no cuente con reporte de robo en territorio nacional, conservando copia de la impresión de dicho documento en sus archivos.</w:t>
      </w:r>
    </w:p>
    <w:p w:rsidR="000D331F" w:rsidRPr="0035063E" w:rsidRDefault="000D331F" w:rsidP="00157A22">
      <w:pPr>
        <w:pStyle w:val="Texto"/>
        <w:spacing w:line="276" w:lineRule="auto"/>
        <w:ind w:left="3024" w:hanging="432"/>
        <w:rPr>
          <w:b/>
        </w:rPr>
      </w:pPr>
      <w:r w:rsidRPr="0035063E">
        <w:rPr>
          <w:b/>
        </w:rPr>
        <w:t>3.</w:t>
      </w:r>
      <w:r w:rsidRPr="0035063E">
        <w:tab/>
        <w:t>Tomar y conservar en sus archivos la calca o fotografía digital legibles del NIV y confirmar que los datos de la calca o fotografía coincidan con los asentados en la documentación que ampara el vehículo, debiendo anexar copia de la calca o fotografía al pedimento.</w:t>
      </w:r>
    </w:p>
    <w:p w:rsidR="000D331F" w:rsidRPr="0081013F" w:rsidRDefault="000D331F" w:rsidP="00157A22">
      <w:pPr>
        <w:pStyle w:val="Texto"/>
        <w:spacing w:after="0" w:line="276" w:lineRule="auto"/>
        <w:ind w:left="3024" w:hanging="432"/>
      </w:pPr>
      <w:r w:rsidRPr="0035063E">
        <w:rPr>
          <w:b/>
        </w:rPr>
        <w:lastRenderedPageBreak/>
        <w:t>4.</w:t>
      </w:r>
      <w:r w:rsidRPr="0035063E">
        <w:rPr>
          <w:b/>
        </w:rPr>
        <w:tab/>
      </w:r>
      <w:r w:rsidRPr="004748F2">
        <w:t>Para efectos del artículo primero transitorio de la “Norma Oficial Mexicana NOM-041-SEMARNAT-2015, que establece los límites máximos permisibles de emisión de gases contaminantes provenientes del escape de los vehículos automotores en circulación que usan gasolina como combustible” publicada en el Diario Oficial de la Federación el 10 de junio de 2015, y sus posteriores modificaciones verificar en el punto de entrada al país, la autenticidad de los documentos señalados en el mencionado artículo, a través de las bases de datos o fuentes de información de las autoridades ambientales de los estados que conforman los Estados Unidos de América, o bien, de las bases de datos particulares, que se encuentren disponibles electrónicamente para consulta, para efectos de lo previsto por los artículos 36-A, fracción I, inciso c), de la Ley y 26, de la Ley de Comercio Exterior, el Anexo 2.4.1 del “Acuerdo por el que la Secretaría de Economía emite reglas y criterios de carácter general en materia de Comercio Exterior”, publicado en el Diario Oficial de la Federación del 31 de diciembre de 2012 y sus posteriores modificaciones, así como por el Acuerdo referido, para lo cual podrán anexar al pedimento correspondiente copia de la impresión de dicho documento y conservar otra en sus archivos.</w:t>
      </w:r>
    </w:p>
    <w:p w:rsidR="000D331F" w:rsidRPr="0035063E" w:rsidRDefault="000D331F" w:rsidP="00157A22">
      <w:pPr>
        <w:pStyle w:val="Texto"/>
        <w:spacing w:line="276" w:lineRule="auto"/>
        <w:ind w:left="2592" w:hanging="432"/>
      </w:pPr>
      <w:r w:rsidRPr="0035063E">
        <w:rPr>
          <w:b/>
        </w:rPr>
        <w:t>h)</w:t>
      </w:r>
      <w:r w:rsidRPr="0035063E">
        <w:rPr>
          <w:b/>
        </w:rPr>
        <w:tab/>
      </w:r>
      <w:r w:rsidRPr="0035063E">
        <w:t>Cuando con motivo del reconocimiento aduanero se detecten errores en el NIV declarado en el pedimento, el agente aduanal deberá efectuar la rectificación del pedimento correspondiente antes de la conclusión de dicho reconocimiento.</w:t>
      </w:r>
    </w:p>
    <w:p w:rsidR="000D331F" w:rsidRPr="0035063E" w:rsidRDefault="000D331F" w:rsidP="00157A22">
      <w:pPr>
        <w:pStyle w:val="Texto"/>
        <w:spacing w:after="80" w:line="276" w:lineRule="auto"/>
        <w:ind w:left="2592" w:hanging="432"/>
      </w:pPr>
      <w:r w:rsidRPr="0035063E">
        <w:rPr>
          <w:b/>
        </w:rPr>
        <w:t>i)</w:t>
      </w:r>
      <w:r w:rsidRPr="0035063E">
        <w:rPr>
          <w:b/>
        </w:rPr>
        <w:tab/>
      </w:r>
      <w:r w:rsidRPr="0035063E">
        <w:t>Para los efectos del artículo 146 de la Ley, la legal estancia de los vehículos importados en forma definitiva de conformidad con este Capítulo, se amparará en todo momento</w:t>
      </w:r>
      <w:r w:rsidRPr="0035063E">
        <w:rPr>
          <w:b/>
        </w:rPr>
        <w:t xml:space="preserve"> </w:t>
      </w:r>
      <w:r w:rsidRPr="0035063E">
        <w:t>con el pedimento de importación definitiva que esté registrado en el SAAI. La certificación por parte de la aduana y el código de barras a que se refiere el Apéndice 17 del Anexo 22, se deberán asentar en el pedimento de importación definitiva.</w:t>
      </w:r>
    </w:p>
    <w:p w:rsidR="000D331F" w:rsidRDefault="000D331F" w:rsidP="00157A22">
      <w:pPr>
        <w:pStyle w:val="Texto"/>
        <w:spacing w:after="80" w:line="276" w:lineRule="auto"/>
        <w:ind w:left="2592" w:hanging="432"/>
      </w:pPr>
      <w:r w:rsidRPr="0035063E">
        <w:rPr>
          <w:b/>
        </w:rPr>
        <w:t>j)</w:t>
      </w:r>
      <w:r w:rsidRPr="0035063E">
        <w:rPr>
          <w:b/>
        </w:rPr>
        <w:tab/>
      </w:r>
      <w:r w:rsidRPr="0035063E">
        <w:t>Para los efectos del artículo 86-A de la Ley, cuando el valor declarado del vehículo usado que se pretenda importar sea inferior a su precio estimado conforme a la Resolución que establece el mecanismo para garantizar el pago de contribuciones en mercancías sujetas a precios estimados por la Secretaría de Hacienda y Crédito Público, publicada el 28 de febrero de 1994 y sus posteriores modificaciones, se deberá acompañar al pedimento de importación el original de la constancia de depósito o de la garantía, que garantice las contribuciones que correspondan a la diferencia entre el valor declarado y el respectivo precio estimado, de conformidad con el segundo párrafo de la regla 1.6.27.</w:t>
      </w:r>
    </w:p>
    <w:p w:rsidR="00C90091" w:rsidRDefault="00C90091" w:rsidP="00157A22">
      <w:pPr>
        <w:pStyle w:val="Texto"/>
        <w:spacing w:after="86" w:line="276" w:lineRule="auto"/>
        <w:ind w:left="1440" w:hanging="1152"/>
        <w:rPr>
          <w:b/>
        </w:rPr>
      </w:pPr>
      <w:r w:rsidRPr="006B5F52">
        <w:rPr>
          <w:b/>
        </w:rPr>
        <w:t>Exención de garantía por precios estimados para vehículos usados</w:t>
      </w:r>
    </w:p>
    <w:p w:rsidR="000D331F" w:rsidRPr="0035063E" w:rsidRDefault="000D331F" w:rsidP="00157A22">
      <w:pPr>
        <w:pStyle w:val="Texto"/>
        <w:spacing w:line="276" w:lineRule="auto"/>
        <w:ind w:left="1440" w:hanging="1152"/>
        <w:rPr>
          <w:b/>
        </w:rPr>
      </w:pPr>
      <w:r w:rsidRPr="0035063E">
        <w:rPr>
          <w:b/>
        </w:rPr>
        <w:t>3.5.9.</w:t>
      </w:r>
      <w:r w:rsidRPr="0035063E">
        <w:rPr>
          <w:b/>
        </w:rPr>
        <w:tab/>
      </w:r>
      <w:r w:rsidRPr="0035063E">
        <w:t>Para los efectos del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 se estará a lo siguiente:</w:t>
      </w:r>
    </w:p>
    <w:p w:rsidR="000D331F" w:rsidRPr="0035063E" w:rsidRDefault="000D331F" w:rsidP="00157A22">
      <w:pPr>
        <w:pStyle w:val="Texto"/>
        <w:spacing w:line="276" w:lineRule="auto"/>
        <w:ind w:left="2160" w:hanging="720"/>
        <w:rPr>
          <w:b/>
        </w:rPr>
      </w:pPr>
      <w:r w:rsidRPr="0035063E">
        <w:rPr>
          <w:b/>
        </w:rPr>
        <w:t>I.</w:t>
      </w:r>
      <w:r w:rsidRPr="0035063E">
        <w:rPr>
          <w:b/>
        </w:rPr>
        <w:tab/>
      </w:r>
      <w:r w:rsidRPr="0035063E">
        <w:t xml:space="preserve">Los proveedores en el extranjero interesados en obtener el registro para efectuar la transmisión electrónica de la información de vehículos usados, deberán presentar solicitud mediante escrito libre en los términos de la regla 1.2.2., ante la ACAJA, la cual deberá contener la denominación o razón social de la empresa de que se trate; domicilio comercial compuesto de la calle, número exterior, número interior, código postal, ciudad, entidad y país; dirección de correo electrónico para recibir notificaciones; número (s) telefónico (s), y el número de Identificación Fiscal (en el </w:t>
      </w:r>
      <w:r w:rsidRPr="0035063E">
        <w:lastRenderedPageBreak/>
        <w:t>caso de Canadá, el número de negocios o el número de seguro social y en el caso de los Estados Unidos de América, el número de identificación fiscal o el número de seguridad social). Asimismo, deberán presentar adjunta la siguiente documentación digitalizada:</w:t>
      </w:r>
    </w:p>
    <w:p w:rsidR="000D331F" w:rsidRPr="0035063E" w:rsidRDefault="000D331F" w:rsidP="00157A22">
      <w:pPr>
        <w:pStyle w:val="Texto"/>
        <w:spacing w:line="276" w:lineRule="auto"/>
        <w:ind w:left="2592" w:hanging="432"/>
        <w:rPr>
          <w:rFonts w:ascii="Soberana Sans" w:hAnsi="Soberana Sans"/>
        </w:rPr>
      </w:pPr>
      <w:r w:rsidRPr="0035063E">
        <w:rPr>
          <w:b/>
        </w:rPr>
        <w:t>a)</w:t>
      </w:r>
      <w:r w:rsidRPr="0035063E">
        <w:rPr>
          <w:b/>
        </w:rPr>
        <w:tab/>
      </w:r>
      <w:r w:rsidRPr="0035063E">
        <w:t>Copia del acta constitutiva en la que acredite que su actividad exclusiva u objeto social es la enajenación de vehículos automotores usados. En caso de que el acta constitutiva se encuentre en idioma distinto al español o al inglés, deberán presentar la traducción al español realizada por perito autorizado.</w:t>
      </w:r>
    </w:p>
    <w:p w:rsidR="000D331F" w:rsidRPr="0035063E" w:rsidRDefault="000D331F" w:rsidP="00157A22">
      <w:pPr>
        <w:pStyle w:val="Texto"/>
        <w:spacing w:line="276" w:lineRule="auto"/>
        <w:ind w:left="2592" w:hanging="432"/>
        <w:rPr>
          <w:b/>
        </w:rPr>
      </w:pPr>
      <w:r w:rsidRPr="0035063E">
        <w:rPr>
          <w:b/>
        </w:rPr>
        <w:t>b)</w:t>
      </w:r>
      <w:r w:rsidRPr="0035063E">
        <w:rPr>
          <w:b/>
        </w:rPr>
        <w:tab/>
      </w:r>
      <w:r w:rsidRPr="0035063E">
        <w:t>Copia del documento que acredite la representación legal de la empresa solicitante.</w:t>
      </w:r>
    </w:p>
    <w:p w:rsidR="00C90091" w:rsidRPr="006B5F52" w:rsidRDefault="00C90091" w:rsidP="00157A22">
      <w:pPr>
        <w:pStyle w:val="Texto"/>
        <w:spacing w:after="86" w:line="276" w:lineRule="auto"/>
        <w:ind w:left="2592" w:hanging="432"/>
        <w:rPr>
          <w:b/>
        </w:rPr>
      </w:pPr>
      <w:r w:rsidRPr="006B5F52">
        <w:rPr>
          <w:b/>
        </w:rPr>
        <w:t>c)</w:t>
      </w:r>
      <w:r w:rsidRPr="006B5F52">
        <w:rPr>
          <w:b/>
        </w:rPr>
        <w:tab/>
      </w:r>
      <w:r w:rsidRPr="006B5F52">
        <w:t>Copia del documento que acredite que durante los últimos 3 años se ha dedicado a la enajenación de vehículos automotores usados, bajo una misma denominación o razón social.</w:t>
      </w:r>
    </w:p>
    <w:p w:rsidR="000D331F" w:rsidRPr="0035063E" w:rsidRDefault="000D331F" w:rsidP="00157A22">
      <w:pPr>
        <w:pStyle w:val="Texto"/>
        <w:spacing w:line="276" w:lineRule="auto"/>
        <w:ind w:left="2592" w:hanging="432"/>
        <w:rPr>
          <w:rFonts w:ascii="Soberana Sans" w:hAnsi="Soberana Sans"/>
        </w:rPr>
      </w:pPr>
      <w:r w:rsidRPr="0035063E">
        <w:rPr>
          <w:b/>
        </w:rPr>
        <w:t>d)</w:t>
      </w:r>
      <w:r w:rsidRPr="0035063E">
        <w:rPr>
          <w:b/>
        </w:rPr>
        <w:tab/>
      </w:r>
      <w:r w:rsidRPr="0035063E">
        <w:t>Copia de los estados financieros de los 2 últimos ejercicios fiscales auditados a través de contadores públicos certificados en dicho país.</w:t>
      </w:r>
    </w:p>
    <w:p w:rsidR="000D331F" w:rsidRPr="0035063E" w:rsidRDefault="000D331F" w:rsidP="00157A22">
      <w:pPr>
        <w:pStyle w:val="Texto"/>
        <w:spacing w:line="276" w:lineRule="auto"/>
        <w:ind w:left="2592" w:firstLine="0"/>
      </w:pPr>
      <w:r w:rsidRPr="0035063E">
        <w:t>No será necesario cumplir con el requisito a que se refiere este inciso cuando los proveedores se encuentren cotizando en mercados reconocidos en su país de residencia de conformidad con lo establecido en el artículo 16-C, fracción II, del Código, durante al menos los últimos 3 años.</w:t>
      </w:r>
    </w:p>
    <w:p w:rsidR="000D331F" w:rsidRPr="0035063E" w:rsidRDefault="000D331F" w:rsidP="00157A22">
      <w:pPr>
        <w:pStyle w:val="Texto"/>
        <w:spacing w:line="276" w:lineRule="auto"/>
        <w:ind w:left="2592" w:firstLine="0"/>
      </w:pPr>
      <w:r w:rsidRPr="0035063E">
        <w:t>En el caso de que dichos estados financieros se encuentren en idioma distinto al español o al inglés, también deberán presentar la traducción al español realizada por perito autorizado.</w:t>
      </w:r>
    </w:p>
    <w:p w:rsidR="000D331F" w:rsidRPr="0035063E" w:rsidRDefault="000D331F" w:rsidP="00157A22">
      <w:pPr>
        <w:pStyle w:val="Texto"/>
        <w:spacing w:line="276" w:lineRule="auto"/>
        <w:ind w:left="2592" w:hanging="432"/>
      </w:pPr>
      <w:r w:rsidRPr="0035063E">
        <w:rPr>
          <w:b/>
        </w:rPr>
        <w:t>e)</w:t>
      </w:r>
      <w:r w:rsidRPr="0035063E">
        <w:rPr>
          <w:b/>
        </w:rPr>
        <w:tab/>
      </w:r>
      <w:r w:rsidRPr="0035063E">
        <w:t>Escrito libre en los términos de la regla 1.2.2., en el que se manifieste la aceptación de que las comunicaciones, requerimientos de documentación o información adicional, incluyendo aquéllas a las que se refiere la fracción II de la presente regla sean notificadas vía correo electrónico.</w:t>
      </w:r>
    </w:p>
    <w:p w:rsidR="000D331F" w:rsidRPr="0035063E" w:rsidRDefault="000D331F" w:rsidP="00157A22">
      <w:pPr>
        <w:pStyle w:val="Texto"/>
        <w:spacing w:line="276" w:lineRule="auto"/>
        <w:ind w:left="2160" w:firstLine="0"/>
      </w:pPr>
      <w:r w:rsidRPr="0035063E">
        <w:t>En caso de que alguno de los documentos con los que se acredite el cumplimiento de cualquiera de los requisitos señalados en la presente fracción sea expedido con una denominación o razón social distinta a la que aparece en el acta constitutiva de la empresa, se deberá informar mediante escrito libre en los términos de la regla 1.2.2., y acreditar la relación entre dicha denominación o razón social y la empresa solicitante.</w:t>
      </w:r>
    </w:p>
    <w:p w:rsidR="000D331F" w:rsidRPr="0035063E" w:rsidRDefault="000D331F" w:rsidP="00157A22">
      <w:pPr>
        <w:pStyle w:val="Texto"/>
        <w:spacing w:line="276" w:lineRule="auto"/>
        <w:ind w:left="2160" w:firstLine="0"/>
      </w:pPr>
      <w:r w:rsidRPr="0035063E">
        <w:t>La empresa solicitante adjuntará los requisitos señalados anteriormente con carta bajo protesta de decir verdad, en la que manifieste que los datos y documentos que se anexan son lícitos, fidedignos y comprobables.</w:t>
      </w:r>
    </w:p>
    <w:p w:rsidR="000D331F" w:rsidRPr="0035063E" w:rsidRDefault="000D331F" w:rsidP="00157A22">
      <w:pPr>
        <w:pStyle w:val="Texto"/>
        <w:spacing w:line="276" w:lineRule="auto"/>
        <w:ind w:left="2160" w:firstLine="0"/>
      </w:pPr>
      <w:r w:rsidRPr="0035063E">
        <w:t>Asimismo, deberán señalar en dicha solicitud un domicilio para oír y recibir notificaciones en territorio nacional, así como el nombre de las personas autorizadas para recibirlas y el nombre de su representante legal en territorio nacional, conforme a lo dispuesto por los artículos 18 y 19 del Código, adjuntando la documentación que corresponda.</w:t>
      </w:r>
    </w:p>
    <w:p w:rsidR="000D331F" w:rsidRPr="0035063E" w:rsidRDefault="000D331F" w:rsidP="00157A22">
      <w:pPr>
        <w:pStyle w:val="Texto"/>
        <w:spacing w:line="276" w:lineRule="auto"/>
        <w:ind w:left="2160" w:firstLine="0"/>
      </w:pPr>
      <w:r w:rsidRPr="0035063E">
        <w:t>Previa opinión de la Unidad de Política de Ingresos Tributarios de la Subsecretaría de Ingresos, la ACAJA publicará una clave en la página electrónica www.sat.gob.mx y notificará la procedencia de la solicitud a cada proveedor con el registro correspondiente en un plazo no mayor a 15 días contados a partir de la fecha de presentación de la solicitud señalada en la presente fracción, siempre que se hayan cubierto todos los requisitos. En el caso de que la solicitud haya sido rechazada, el interesado podrá presentar nuevamente su solicitud.</w:t>
      </w:r>
    </w:p>
    <w:p w:rsidR="000D331F" w:rsidRPr="0035063E" w:rsidRDefault="000D331F" w:rsidP="00157A22">
      <w:pPr>
        <w:pStyle w:val="Texto"/>
        <w:spacing w:line="276" w:lineRule="auto"/>
        <w:ind w:left="2160" w:firstLine="0"/>
      </w:pPr>
      <w:r w:rsidRPr="0035063E">
        <w:t xml:space="preserve">Si derivado de la revisión de la documentación presentada por la empresa solicitante del registro, la Unidad de Política de Ingresos Tributarios requiere que </w:t>
      </w:r>
      <w:r w:rsidRPr="0035063E">
        <w:lastRenderedPageBreak/>
        <w:t>se aclare el contenido de algún(os) documento(s), solicitará a través de la ACAJA, que la empresa solicitante presente información complementaria que dé respuesta a los cuestionamientos que al respecto se manifiesten. Dicha información deberá ser presentada en un plazo máximo de un mes contado a partir de la fecha en que se notifique el requerimiento por parte de la ACAJA. De no dar cumplimiento al requerimiento en el plazo establecido, la solicitud se dará por desechada.</w:t>
      </w:r>
    </w:p>
    <w:p w:rsidR="000D331F" w:rsidRPr="0035063E" w:rsidRDefault="000D331F" w:rsidP="00157A22">
      <w:pPr>
        <w:pStyle w:val="Texto"/>
        <w:spacing w:line="276" w:lineRule="auto"/>
        <w:ind w:left="2160" w:hanging="720"/>
        <w:rPr>
          <w:b/>
        </w:rPr>
      </w:pPr>
      <w:r w:rsidRPr="0035063E">
        <w:rPr>
          <w:b/>
        </w:rPr>
        <w:t>II.</w:t>
      </w:r>
      <w:r w:rsidRPr="0035063E">
        <w:rPr>
          <w:b/>
        </w:rPr>
        <w:tab/>
      </w:r>
      <w:r w:rsidRPr="0035063E">
        <w:t>Para los efectos del penúltimo párrafo del artículo a que hace referencia</w:t>
      </w:r>
      <w:r>
        <w:t xml:space="preserve"> </w:t>
      </w:r>
      <w:r w:rsidRPr="0035063E">
        <w:t>la presente regla, en caso de que se detecten posibles irregularidades en la información transmitida por el proveedor, la autoridad aduanera requerirá mediante correo electrónico la documentación e información que desvirtúe las mismas. Cuando no se proporcione la información o documentación requerida en el plazo de 10 días contado a partir de la notificación del requerimiento respectivo o, la información o documentación no desvirtúe la posible irregularidad, se cancelará su registro, comunicando al proveedor vía correo electrónico dicho acto.</w:t>
      </w:r>
    </w:p>
    <w:p w:rsidR="000D331F" w:rsidRPr="0035063E" w:rsidRDefault="000D331F" w:rsidP="00157A22">
      <w:pPr>
        <w:pStyle w:val="Texto"/>
        <w:spacing w:line="276" w:lineRule="auto"/>
        <w:ind w:left="2160" w:firstLine="0"/>
      </w:pPr>
      <w:r w:rsidRPr="0035063E">
        <w:t>Derivado de esta cancelación, la empresa proveedora, sus socios y accionistas, no podrán solicitar un nuevo registro al amparo de la presente regla en un plazo de 3 años, contado a partir de la fecha de cancelación.</w:t>
      </w:r>
    </w:p>
    <w:p w:rsidR="000D331F" w:rsidRPr="0035063E" w:rsidRDefault="000D331F" w:rsidP="00157A22">
      <w:pPr>
        <w:pStyle w:val="Texto"/>
        <w:spacing w:line="276" w:lineRule="auto"/>
        <w:ind w:left="2160" w:firstLine="0"/>
      </w:pPr>
      <w:r w:rsidRPr="0035063E">
        <w:t>Los proveedores en el extranjero que cuenten con el registro a que se refiere la presente regla podrán cancelarlo cuando lo soliciten expresamente mediante escrito libre en los términos de la regla 1.2.2.</w:t>
      </w:r>
    </w:p>
    <w:p w:rsidR="000D331F" w:rsidRPr="0035063E" w:rsidRDefault="000D331F" w:rsidP="00157A22">
      <w:pPr>
        <w:pStyle w:val="Texto"/>
        <w:spacing w:line="276" w:lineRule="auto"/>
        <w:ind w:left="2160" w:hanging="720"/>
      </w:pPr>
      <w:r w:rsidRPr="0035063E">
        <w:rPr>
          <w:b/>
        </w:rPr>
        <w:t>III.</w:t>
      </w:r>
      <w:r w:rsidRPr="0035063E">
        <w:rPr>
          <w:b/>
        </w:rPr>
        <w:tab/>
      </w:r>
      <w:r w:rsidRPr="0035063E">
        <w:t>Para los efectos de la presente regla, los importadores que opten por efectuar las importaciones definitivas de vehículos para permanecer en la franja fronteriza norte, en los Estados de Baja California y Baja California Sur, en la región parcial del Estado de Sonora y en los municipios de Cananea y Caborca en el Estado de Sonora, deberán declarar en el pedimento correspondiente la clave que corresponda conforme al Apéndice 8 del Anexo 22 y el número de registro</w:t>
      </w:r>
      <w:r>
        <w:t xml:space="preserve"> </w:t>
      </w:r>
      <w:r w:rsidRPr="0035063E">
        <w:t>que corresponda al proveedor en el extranjero que hubiera efectuado la enajenación del vehículo de que se trate.</w:t>
      </w:r>
    </w:p>
    <w:p w:rsidR="000D331F" w:rsidRPr="0035063E" w:rsidRDefault="000D331F" w:rsidP="00157A22">
      <w:pPr>
        <w:pStyle w:val="Texto"/>
        <w:spacing w:line="276" w:lineRule="auto"/>
        <w:ind w:left="1440" w:firstLine="0"/>
      </w:pPr>
      <w:r w:rsidRPr="0035063E">
        <w:t>El registro que se otorgue tendrá una vigencia de 4 años y podrá ser renovado por el mismo periodo de tiempo, presentando la información a que se refiere la fracción I, inciso d) de la presente regla. En los casos que existan modificaciones o adiciones a los demás documentos de la fracción I de la presente regla, se deberá anexar la documentación que acredite la modificación o adición correspondiente. La solicitud de renovación deberá ser presentada en escrito libre en los términos de la regla 1.2.2., ante la ACAJA con 3 meses de anticipación a la fecha de término de la vigencia del registro respectivo. La ACAJA hará la notificación en un plazo no mayor a 15 días, contados a partir de la fecha de presentación de dicha renovación.</w:t>
      </w:r>
    </w:p>
    <w:p w:rsidR="000D331F" w:rsidRPr="0035063E" w:rsidRDefault="000D331F" w:rsidP="00157A22">
      <w:pPr>
        <w:pStyle w:val="Texto"/>
        <w:spacing w:line="276" w:lineRule="auto"/>
        <w:ind w:left="1440" w:firstLine="0"/>
      </w:pPr>
      <w:r w:rsidRPr="0035063E">
        <w:t>Los proveedores en el extranjero a quienes se les haya otorgado el registro a que se refiere la presente regla, antes de iniciar la transmisión electrónica de la información de vehículos usados, deberán cumplir con lo siguiente:</w:t>
      </w:r>
    </w:p>
    <w:p w:rsidR="000D331F" w:rsidRPr="0035063E" w:rsidRDefault="000D331F" w:rsidP="00157A22">
      <w:pPr>
        <w:pStyle w:val="Texto"/>
        <w:spacing w:line="276" w:lineRule="auto"/>
        <w:ind w:left="2160" w:hanging="720"/>
        <w:rPr>
          <w:b/>
        </w:rPr>
      </w:pPr>
      <w:r w:rsidRPr="0035063E">
        <w:rPr>
          <w:b/>
        </w:rPr>
        <w:t>I.</w:t>
      </w:r>
      <w:r w:rsidRPr="0035063E">
        <w:rPr>
          <w:b/>
        </w:rPr>
        <w:tab/>
      </w:r>
      <w:r w:rsidRPr="0035063E">
        <w:t>Enviar mediante escrito libre en los términos de la regla 1.2.2., a la ACAJA copia del instrumento jurídico a través del cual se formaliza la transmisión electrónica de datos entre la empresa autorizada a transmitir electrónicamente la información</w:t>
      </w:r>
      <w:r>
        <w:t xml:space="preserve"> </w:t>
      </w:r>
      <w:r w:rsidRPr="0035063E">
        <w:t>de vehículos usados y la(s) persona(s) moral(es) que presta(n) el servicio de prevalidación electrónica de datos.</w:t>
      </w:r>
    </w:p>
    <w:p w:rsidR="000D331F" w:rsidRPr="0035063E" w:rsidRDefault="000D331F" w:rsidP="00157A22">
      <w:pPr>
        <w:pStyle w:val="Texto"/>
        <w:spacing w:line="276" w:lineRule="auto"/>
        <w:ind w:left="2160" w:hanging="720"/>
        <w:rPr>
          <w:b/>
        </w:rPr>
      </w:pPr>
      <w:r w:rsidRPr="0035063E">
        <w:rPr>
          <w:b/>
        </w:rPr>
        <w:t>II.</w:t>
      </w:r>
      <w:r w:rsidRPr="0035063E">
        <w:rPr>
          <w:b/>
        </w:rPr>
        <w:tab/>
      </w:r>
      <w:r w:rsidRPr="0035063E">
        <w:t>Informar mediante escrito libre en los términos de la regla 1.2.2., a la ACAJA de las altas y bajas de la(s) persona(s) moral(es) que presta(n) el servicio de prevalidación electrónica de datos con los que se tiene acuerdo para la transmisión electrónica de datos, en el entendido que sólo se podrán prevalidar pedimentos a través de los prevalidadores que sean informados a la ACAJA, debiendo anexar en las altas, el instrumento jurídico referido en la fracción anterior.</w:t>
      </w:r>
    </w:p>
    <w:p w:rsidR="000D331F" w:rsidRPr="0035063E" w:rsidRDefault="000D331F" w:rsidP="00157A22">
      <w:pPr>
        <w:pStyle w:val="Texto"/>
        <w:spacing w:line="276" w:lineRule="auto"/>
        <w:ind w:left="1440" w:firstLine="0"/>
      </w:pPr>
      <w:r w:rsidRPr="0035063E">
        <w:lastRenderedPageBreak/>
        <w:t>El SAT publicará en la página electrónica www.sat.gob.mx el nombre, denominación o razón social de los proveedores en el extranjero que tengan el registro previsto en la presente regla, así como de las personas morales con las que cada proveedor tenga acuerdo para la transmisión electrónica de datos y haya sido dado de alta ante la ACAJA.</w:t>
      </w:r>
    </w:p>
    <w:p w:rsidR="000D331F" w:rsidRPr="0035063E" w:rsidRDefault="000D331F" w:rsidP="00157A22">
      <w:pPr>
        <w:pStyle w:val="Texto"/>
        <w:spacing w:line="276" w:lineRule="auto"/>
        <w:ind w:left="1440" w:firstLine="0"/>
      </w:pPr>
      <w:r w:rsidRPr="0035063E">
        <w:t>Las facturas que emitan los proveedores en el extranjero con registro vigente, al amparo de esta regla, deberán contener su denominación o razón social y su número de Identificación Fiscal. En los casos en que la factura haya sido emitida con una denominación comercial asociada a dicho proveedor, el número de Identificación Fiscal deberá corresponder al registrado por el proveedor en el extranjero en su solicitud de registro (en el caso de Canadá, el número de negocios o el número de seguro social y en el caso de los Estados Unidos de América, el número de identificación fiscal o el número de seguridad social).</w:t>
      </w:r>
    </w:p>
    <w:p w:rsidR="000D331F" w:rsidRPr="0035063E" w:rsidRDefault="000D331F" w:rsidP="00157A22">
      <w:pPr>
        <w:pStyle w:val="Texto"/>
        <w:spacing w:line="276" w:lineRule="auto"/>
        <w:ind w:left="1440" w:firstLine="0"/>
      </w:pPr>
      <w:r w:rsidRPr="0035063E">
        <w:t>La fecha de emisión de las facturas mencionadas en el párrafo anterior, deberá corresponder al periodo de vigencia del registro autorizado al proveedor en el extranjero.</w:t>
      </w:r>
    </w:p>
    <w:p w:rsidR="000D331F" w:rsidRPr="0035063E" w:rsidRDefault="000D331F" w:rsidP="00157A22">
      <w:pPr>
        <w:pStyle w:val="Texto"/>
        <w:spacing w:line="276" w:lineRule="auto"/>
        <w:ind w:left="1440" w:firstLine="0"/>
      </w:pPr>
      <w:r w:rsidRPr="0035063E">
        <w:t>El proveedor en el extranjero registrado conforme a la presente regla que realice la enajenación de un vehículo usado cuyo destino sea la exportación a territorio</w:t>
      </w:r>
      <w:r>
        <w:t xml:space="preserve"> </w:t>
      </w:r>
      <w:r w:rsidRPr="0035063E">
        <w:t>nacional, deberá expedir la factura y ceder los derechos del título de propiedad a favor del adquirente de dicho vehículo.</w:t>
      </w:r>
    </w:p>
    <w:p w:rsidR="000D331F" w:rsidRPr="00E847E6" w:rsidRDefault="000D331F" w:rsidP="00157A22">
      <w:pPr>
        <w:spacing w:before="20" w:after="80"/>
        <w:ind w:left="284" w:firstLine="4"/>
        <w:jc w:val="both"/>
        <w:rPr>
          <w:rFonts w:ascii="Arial" w:hAnsi="Arial"/>
          <w:b/>
          <w:color w:val="000000" w:themeColor="text1"/>
          <w:sz w:val="18"/>
        </w:rPr>
      </w:pPr>
      <w:r w:rsidRPr="00E847E6">
        <w:rPr>
          <w:rFonts w:ascii="Arial" w:hAnsi="Arial"/>
          <w:b/>
          <w:color w:val="000000" w:themeColor="text1"/>
          <w:sz w:val="18"/>
        </w:rPr>
        <w:t>Regularización de vehículos usados para aplicación del Decreto de sustitución de vehículos de autotransporte de pasaje y carga</w:t>
      </w:r>
    </w:p>
    <w:p w:rsidR="000D331F" w:rsidRDefault="000D331F" w:rsidP="00157A22">
      <w:pPr>
        <w:spacing w:before="20" w:after="80"/>
        <w:ind w:left="1440" w:hanging="1152"/>
        <w:jc w:val="both"/>
        <w:rPr>
          <w:rFonts w:ascii="Arial" w:hAnsi="Arial" w:cs="Arial"/>
          <w:color w:val="000000" w:themeColor="text1"/>
          <w:sz w:val="18"/>
          <w:szCs w:val="18"/>
        </w:rPr>
      </w:pPr>
      <w:r w:rsidRPr="005D193C">
        <w:rPr>
          <w:rFonts w:ascii="Arial" w:hAnsi="Arial" w:cs="Arial"/>
          <w:b/>
          <w:color w:val="000000" w:themeColor="text1"/>
          <w:sz w:val="18"/>
          <w:szCs w:val="18"/>
        </w:rPr>
        <w:t>3.5.11.</w:t>
      </w:r>
      <w:r w:rsidRPr="005D193C">
        <w:rPr>
          <w:rFonts w:ascii="Arial" w:hAnsi="Arial" w:cs="Arial"/>
          <w:color w:val="000000" w:themeColor="text1"/>
          <w:sz w:val="18"/>
          <w:szCs w:val="18"/>
        </w:rPr>
        <w:tab/>
        <w:t xml:space="preserve">Se deroga. </w:t>
      </w:r>
    </w:p>
    <w:p w:rsidR="00C90091" w:rsidRDefault="00C90091" w:rsidP="00157A22">
      <w:pPr>
        <w:pStyle w:val="Texto"/>
        <w:spacing w:after="86" w:line="276" w:lineRule="auto"/>
        <w:ind w:left="1440" w:hanging="1152"/>
        <w:rPr>
          <w:b/>
        </w:rPr>
      </w:pPr>
      <w:r w:rsidRPr="006B5F52">
        <w:rPr>
          <w:b/>
        </w:rPr>
        <w:t>Tasas globales aplicables en operaciones efectuadas por empresas de mensajería</w:t>
      </w:r>
    </w:p>
    <w:p w:rsidR="000D331F" w:rsidRPr="0035063E" w:rsidRDefault="000D331F" w:rsidP="00157A22">
      <w:pPr>
        <w:pStyle w:val="Texto"/>
        <w:spacing w:line="276" w:lineRule="auto"/>
        <w:ind w:left="1440" w:hanging="1152"/>
      </w:pPr>
      <w:r w:rsidRPr="0035063E">
        <w:rPr>
          <w:b/>
        </w:rPr>
        <w:t>3.7.4.</w:t>
      </w:r>
      <w:r w:rsidRPr="0035063E">
        <w:rPr>
          <w:b/>
        </w:rPr>
        <w:tab/>
      </w:r>
      <w:r w:rsidRPr="0035063E">
        <w:t>Las empresas de mensajería y paquetería determinarán las contribuciones que se causen con motivo de la importación de mercancías a que se refiere la regla 3.7.3., aplicando la tasa global del 16%, excepto en los siguientes casos:</w:t>
      </w:r>
    </w:p>
    <w:p w:rsidR="000D331F" w:rsidRPr="0035063E" w:rsidRDefault="000D331F" w:rsidP="00157A22">
      <w:pPr>
        <w:pStyle w:val="Texto"/>
        <w:spacing w:line="276" w:lineRule="auto"/>
        <w:ind w:left="2160" w:hanging="720"/>
      </w:pPr>
      <w:r w:rsidRPr="0035063E">
        <w:rPr>
          <w:b/>
        </w:rPr>
        <w:t>I.</w:t>
      </w:r>
      <w:r w:rsidRPr="0035063E">
        <w:rPr>
          <w:b/>
        </w:rPr>
        <w:tab/>
      </w:r>
      <w:r w:rsidRPr="0035063E">
        <w:t>Tratándose de la importación de las mercancías que a continuación se enlistan, incluso cuando las mismas ostenten marcas, etiquetas o leyendas que las identifiquen como producidas en países que no sean parte de algún tratado de libre comercio, aun y cuando se cuente con el certificado de origen, se asentarán los códigos genéricos y se aplicarán las tasas globales, según corresponda conforme a la siguiente tabla:</w:t>
      </w:r>
    </w:p>
    <w:tbl>
      <w:tblPr>
        <w:tblW w:w="0" w:type="auto"/>
        <w:tblInd w:w="1330" w:type="dxa"/>
        <w:tblLayout w:type="fixed"/>
        <w:tblCellMar>
          <w:left w:w="70" w:type="dxa"/>
          <w:right w:w="70" w:type="dxa"/>
        </w:tblCellMar>
        <w:tblLook w:val="0000" w:firstRow="0" w:lastRow="0" w:firstColumn="0" w:lastColumn="0" w:noHBand="0" w:noVBand="0"/>
      </w:tblPr>
      <w:tblGrid>
        <w:gridCol w:w="1382"/>
        <w:gridCol w:w="5278"/>
        <w:gridCol w:w="900"/>
      </w:tblGrid>
      <w:tr w:rsidR="000D331F" w:rsidRPr="0035063E" w:rsidTr="00AC2240">
        <w:trPr>
          <w:cantSplit/>
          <w:trHeight w:val="144"/>
        </w:trPr>
        <w:tc>
          <w:tcPr>
            <w:tcW w:w="1382"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9901.00.11</w:t>
            </w:r>
          </w:p>
        </w:tc>
        <w:tc>
          <w:tcPr>
            <w:tcW w:w="5278"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Bebidas con contenido alcohólico y cerveza con una graduación alcohólica de hasta 14° G.L.</w:t>
            </w:r>
          </w:p>
        </w:tc>
        <w:tc>
          <w:tcPr>
            <w:tcW w:w="90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jc w:val="right"/>
            </w:pPr>
            <w:r w:rsidRPr="0035063E">
              <w:t>77.26%</w:t>
            </w:r>
          </w:p>
        </w:tc>
      </w:tr>
      <w:tr w:rsidR="000D331F" w:rsidRPr="0035063E" w:rsidTr="00AC2240">
        <w:trPr>
          <w:cantSplit/>
          <w:trHeight w:val="144"/>
        </w:trPr>
        <w:tc>
          <w:tcPr>
            <w:tcW w:w="1382"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9901.00.12</w:t>
            </w:r>
          </w:p>
        </w:tc>
        <w:tc>
          <w:tcPr>
            <w:tcW w:w="5278"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Bebidas con contenido alcohólico y cerveza con graduación alcohólica de más de 14° G.L. y hasta 20° G.L.</w:t>
            </w:r>
          </w:p>
        </w:tc>
        <w:tc>
          <w:tcPr>
            <w:tcW w:w="90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jc w:val="right"/>
            </w:pPr>
            <w:r w:rsidRPr="0035063E">
              <w:t>82.17%</w:t>
            </w:r>
          </w:p>
        </w:tc>
      </w:tr>
      <w:tr w:rsidR="000D331F" w:rsidRPr="0035063E" w:rsidTr="00AC2240">
        <w:trPr>
          <w:cantSplit/>
          <w:trHeight w:val="144"/>
        </w:trPr>
        <w:tc>
          <w:tcPr>
            <w:tcW w:w="1382"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9901.00.13</w:t>
            </w:r>
          </w:p>
        </w:tc>
        <w:tc>
          <w:tcPr>
            <w:tcW w:w="5278"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Bebidas con contenido alcohólico y cerveza con una graduación alcohólica de más de 20° G.L.</w:t>
            </w:r>
          </w:p>
        </w:tc>
        <w:tc>
          <w:tcPr>
            <w:tcW w:w="90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jc w:val="right"/>
            </w:pPr>
            <w:r w:rsidRPr="0035063E">
              <w:t>114.40%</w:t>
            </w:r>
          </w:p>
        </w:tc>
      </w:tr>
      <w:tr w:rsidR="000D331F" w:rsidRPr="0035063E" w:rsidTr="00AC2240">
        <w:trPr>
          <w:cantSplit/>
          <w:trHeight w:val="144"/>
        </w:trPr>
        <w:tc>
          <w:tcPr>
            <w:tcW w:w="1382"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9901.00.15</w:t>
            </w:r>
          </w:p>
        </w:tc>
        <w:tc>
          <w:tcPr>
            <w:tcW w:w="5278"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Cigarros.</w:t>
            </w:r>
          </w:p>
        </w:tc>
        <w:tc>
          <w:tcPr>
            <w:tcW w:w="90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jc w:val="right"/>
            </w:pPr>
            <w:r w:rsidRPr="0035063E">
              <w:t>573.48%</w:t>
            </w:r>
          </w:p>
        </w:tc>
      </w:tr>
      <w:tr w:rsidR="000D331F" w:rsidRPr="0035063E" w:rsidTr="00AC2240">
        <w:trPr>
          <w:cantSplit/>
          <w:trHeight w:val="144"/>
        </w:trPr>
        <w:tc>
          <w:tcPr>
            <w:tcW w:w="1382"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9901.00.16</w:t>
            </w:r>
          </w:p>
        </w:tc>
        <w:tc>
          <w:tcPr>
            <w:tcW w:w="5278"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pPr>
            <w:r w:rsidRPr="0035063E">
              <w:t>Puros y tabacos labrados.</w:t>
            </w:r>
          </w:p>
        </w:tc>
        <w:tc>
          <w:tcPr>
            <w:tcW w:w="900" w:type="dxa"/>
            <w:tcBorders>
              <w:top w:val="single" w:sz="6" w:space="0" w:color="auto"/>
              <w:left w:val="single" w:sz="6" w:space="0" w:color="auto"/>
              <w:bottom w:val="single" w:sz="6" w:space="0" w:color="auto"/>
              <w:right w:val="single" w:sz="6" w:space="0" w:color="auto"/>
            </w:tcBorders>
          </w:tcPr>
          <w:p w:rsidR="000D331F" w:rsidRPr="0035063E" w:rsidRDefault="000D331F" w:rsidP="00157A22">
            <w:pPr>
              <w:pStyle w:val="Texto"/>
              <w:spacing w:before="40" w:after="40" w:line="276" w:lineRule="auto"/>
              <w:ind w:firstLine="0"/>
              <w:jc w:val="right"/>
            </w:pPr>
            <w:r w:rsidRPr="0035063E">
              <w:t>373.56%</w:t>
            </w:r>
          </w:p>
        </w:tc>
      </w:tr>
    </w:tbl>
    <w:p w:rsidR="000D331F" w:rsidRPr="0035063E" w:rsidRDefault="000D331F" w:rsidP="00157A22">
      <w:pPr>
        <w:pStyle w:val="Texto"/>
        <w:spacing w:line="276" w:lineRule="auto"/>
        <w:ind w:left="2160" w:hanging="720"/>
        <w:rPr>
          <w:b/>
        </w:rPr>
      </w:pPr>
    </w:p>
    <w:p w:rsidR="000D331F" w:rsidRDefault="000D331F" w:rsidP="00157A22">
      <w:pPr>
        <w:pStyle w:val="Texto"/>
        <w:spacing w:line="276" w:lineRule="auto"/>
        <w:ind w:left="2160" w:hanging="720"/>
      </w:pPr>
      <w:r w:rsidRPr="0035063E">
        <w:rPr>
          <w:b/>
        </w:rPr>
        <w:t>II.</w:t>
      </w:r>
      <w:r w:rsidRPr="0035063E">
        <w:tab/>
        <w:t>Cuando las mercancías ostenten marcas, etiquetas o leyendas que las identifiquen como originarias de algún país Parte de un tratado de libre comercio o se cuente con la certificación de origen de acuerdo con dichos tratados y las mercancías provengan de ese país, además de asentar el código genérico de conformidad con la fracción anterior, se deberá declarar la clave y el identificador que corresponda conforme a los apéndices 4 y 8 del Anexo 22 y aplicar la tasa global que corresponda al país de origen, de conformidad con lo siguiente:</w:t>
      </w:r>
    </w:p>
    <w:tbl>
      <w:tblPr>
        <w:tblW w:w="9039" w:type="dxa"/>
        <w:tblInd w:w="356" w:type="dxa"/>
        <w:tblLayout w:type="fixed"/>
        <w:tblCellMar>
          <w:left w:w="72" w:type="dxa"/>
          <w:right w:w="72" w:type="dxa"/>
        </w:tblCellMar>
        <w:tblLook w:val="0000" w:firstRow="0" w:lastRow="0" w:firstColumn="0" w:lastColumn="0" w:noHBand="0" w:noVBand="0"/>
      </w:tblPr>
      <w:tblGrid>
        <w:gridCol w:w="1134"/>
        <w:gridCol w:w="626"/>
        <w:gridCol w:w="616"/>
        <w:gridCol w:w="601"/>
        <w:gridCol w:w="701"/>
        <w:gridCol w:w="858"/>
        <w:gridCol w:w="654"/>
        <w:gridCol w:w="622"/>
        <w:gridCol w:w="637"/>
        <w:gridCol w:w="780"/>
        <w:gridCol w:w="606"/>
        <w:gridCol w:w="602"/>
        <w:gridCol w:w="602"/>
      </w:tblGrid>
      <w:tr w:rsidR="00C90091" w:rsidRPr="005D193C" w:rsidTr="00C90091">
        <w:trPr>
          <w:cantSplit/>
          <w:trHeight w:val="20"/>
        </w:trPr>
        <w:tc>
          <w:tcPr>
            <w:tcW w:w="113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left"/>
              <w:rPr>
                <w:b/>
                <w:color w:val="000000" w:themeColor="text1"/>
                <w:sz w:val="10"/>
                <w:szCs w:val="10"/>
              </w:rPr>
            </w:pPr>
          </w:p>
        </w:tc>
        <w:tc>
          <w:tcPr>
            <w:tcW w:w="62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EUA y Canadá</w:t>
            </w:r>
          </w:p>
        </w:tc>
        <w:tc>
          <w:tcPr>
            <w:tcW w:w="61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Chile</w:t>
            </w:r>
          </w:p>
        </w:tc>
        <w:tc>
          <w:tcPr>
            <w:tcW w:w="6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Colombia</w:t>
            </w:r>
          </w:p>
        </w:tc>
        <w:tc>
          <w:tcPr>
            <w:tcW w:w="7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Comunidad Europea</w:t>
            </w:r>
          </w:p>
        </w:tc>
        <w:tc>
          <w:tcPr>
            <w:tcW w:w="858"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Costa Rica, El Salvador, Guatemala, Honduras y Nicaragua</w:t>
            </w:r>
          </w:p>
        </w:tc>
        <w:tc>
          <w:tcPr>
            <w:tcW w:w="65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Uruguay</w:t>
            </w:r>
          </w:p>
        </w:tc>
        <w:tc>
          <w:tcPr>
            <w:tcW w:w="62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Japón</w:t>
            </w:r>
          </w:p>
        </w:tc>
        <w:tc>
          <w:tcPr>
            <w:tcW w:w="637"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Israel</w:t>
            </w:r>
          </w:p>
        </w:tc>
        <w:tc>
          <w:tcPr>
            <w:tcW w:w="780"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Asociación Europea de Libre Comercio</w:t>
            </w:r>
          </w:p>
        </w:tc>
        <w:tc>
          <w:tcPr>
            <w:tcW w:w="60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Perú</w:t>
            </w:r>
          </w:p>
        </w:tc>
        <w:tc>
          <w:tcPr>
            <w:tcW w:w="60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b/>
                <w:color w:val="000000" w:themeColor="text1"/>
                <w:sz w:val="10"/>
                <w:szCs w:val="10"/>
              </w:rPr>
            </w:pPr>
            <w:r w:rsidRPr="005D193C">
              <w:rPr>
                <w:b/>
                <w:color w:val="000000" w:themeColor="text1"/>
                <w:sz w:val="10"/>
                <w:szCs w:val="10"/>
              </w:rPr>
              <w:t>Panamá</w:t>
            </w:r>
          </w:p>
        </w:tc>
        <w:tc>
          <w:tcPr>
            <w:tcW w:w="602" w:type="dxa"/>
            <w:tcBorders>
              <w:top w:val="single" w:sz="6" w:space="0" w:color="auto"/>
              <w:left w:val="single" w:sz="6" w:space="0" w:color="auto"/>
              <w:bottom w:val="single" w:sz="6" w:space="0" w:color="auto"/>
              <w:right w:val="single" w:sz="6" w:space="0" w:color="auto"/>
            </w:tcBorders>
          </w:tcPr>
          <w:p w:rsidR="00C90091" w:rsidRPr="00E83074" w:rsidRDefault="00C90091" w:rsidP="00157A22">
            <w:pPr>
              <w:pStyle w:val="Texto"/>
              <w:spacing w:after="86" w:line="276" w:lineRule="auto"/>
              <w:ind w:firstLine="0"/>
              <w:jc w:val="center"/>
              <w:rPr>
                <w:b/>
                <w:sz w:val="10"/>
                <w:szCs w:val="10"/>
              </w:rPr>
            </w:pPr>
            <w:r w:rsidRPr="00E83074">
              <w:rPr>
                <w:b/>
                <w:sz w:val="10"/>
                <w:szCs w:val="10"/>
              </w:rPr>
              <w:t>Alianza del Pacífico</w:t>
            </w:r>
          </w:p>
        </w:tc>
      </w:tr>
      <w:tr w:rsidR="00C90091" w:rsidRPr="005D193C" w:rsidTr="00C90091">
        <w:trPr>
          <w:cantSplit/>
          <w:trHeight w:val="20"/>
        </w:trPr>
        <w:tc>
          <w:tcPr>
            <w:tcW w:w="113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hasta 14° G.L.</w:t>
            </w:r>
          </w:p>
        </w:tc>
        <w:tc>
          <w:tcPr>
            <w:tcW w:w="62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52.89%</w:t>
            </w:r>
          </w:p>
        </w:tc>
        <w:tc>
          <w:tcPr>
            <w:tcW w:w="61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52.89%</w:t>
            </w:r>
          </w:p>
        </w:tc>
        <w:tc>
          <w:tcPr>
            <w:tcW w:w="6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52.89%</w:t>
            </w:r>
          </w:p>
        </w:tc>
        <w:tc>
          <w:tcPr>
            <w:tcW w:w="7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76.09%</w:t>
            </w:r>
          </w:p>
        </w:tc>
        <w:tc>
          <w:tcPr>
            <w:tcW w:w="858"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67.97%</w:t>
            </w:r>
          </w:p>
        </w:tc>
        <w:tc>
          <w:tcPr>
            <w:tcW w:w="65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70.77%</w:t>
            </w:r>
          </w:p>
        </w:tc>
        <w:tc>
          <w:tcPr>
            <w:tcW w:w="62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77.26%</w:t>
            </w:r>
          </w:p>
        </w:tc>
        <w:tc>
          <w:tcPr>
            <w:tcW w:w="637"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76.09%</w:t>
            </w:r>
          </w:p>
        </w:tc>
        <w:tc>
          <w:tcPr>
            <w:tcW w:w="780"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76.09%</w:t>
            </w:r>
          </w:p>
        </w:tc>
        <w:tc>
          <w:tcPr>
            <w:tcW w:w="60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54.06%</w:t>
            </w:r>
          </w:p>
        </w:tc>
        <w:tc>
          <w:tcPr>
            <w:tcW w:w="60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72.62%</w:t>
            </w:r>
          </w:p>
        </w:tc>
        <w:tc>
          <w:tcPr>
            <w:tcW w:w="602" w:type="dxa"/>
            <w:tcBorders>
              <w:top w:val="single" w:sz="6" w:space="0" w:color="auto"/>
              <w:left w:val="single" w:sz="6" w:space="0" w:color="auto"/>
              <w:bottom w:val="single" w:sz="6" w:space="0" w:color="auto"/>
              <w:right w:val="single" w:sz="6" w:space="0" w:color="auto"/>
            </w:tcBorders>
          </w:tcPr>
          <w:p w:rsidR="00C90091" w:rsidRPr="00E83074" w:rsidRDefault="00C90091" w:rsidP="00157A22">
            <w:pPr>
              <w:pStyle w:val="Texto"/>
              <w:spacing w:after="86" w:line="276" w:lineRule="auto"/>
              <w:ind w:firstLine="0"/>
              <w:jc w:val="center"/>
              <w:rPr>
                <w:sz w:val="10"/>
                <w:szCs w:val="10"/>
              </w:rPr>
            </w:pPr>
            <w:r w:rsidRPr="00E83074">
              <w:rPr>
                <w:sz w:val="10"/>
                <w:szCs w:val="10"/>
              </w:rPr>
              <w:t>54.06%</w:t>
            </w:r>
          </w:p>
        </w:tc>
      </w:tr>
      <w:tr w:rsidR="00C90091" w:rsidRPr="005D193C" w:rsidTr="00C90091">
        <w:trPr>
          <w:cantSplit/>
          <w:trHeight w:val="20"/>
        </w:trPr>
        <w:tc>
          <w:tcPr>
            <w:tcW w:w="113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14° G.L. y hasta 20° G.L.</w:t>
            </w:r>
          </w:p>
        </w:tc>
        <w:tc>
          <w:tcPr>
            <w:tcW w:w="62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61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6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7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858"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57.76%</w:t>
            </w:r>
          </w:p>
        </w:tc>
        <w:tc>
          <w:tcPr>
            <w:tcW w:w="65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75.67%</w:t>
            </w:r>
          </w:p>
        </w:tc>
        <w:tc>
          <w:tcPr>
            <w:tcW w:w="62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82.17%</w:t>
            </w:r>
          </w:p>
        </w:tc>
        <w:tc>
          <w:tcPr>
            <w:tcW w:w="637"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80.96%</w:t>
            </w:r>
          </w:p>
        </w:tc>
        <w:tc>
          <w:tcPr>
            <w:tcW w:w="780"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80.96%</w:t>
            </w:r>
          </w:p>
        </w:tc>
        <w:tc>
          <w:tcPr>
            <w:tcW w:w="60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70.57%</w:t>
            </w:r>
          </w:p>
        </w:tc>
        <w:tc>
          <w:tcPr>
            <w:tcW w:w="60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58.97%</w:t>
            </w:r>
          </w:p>
        </w:tc>
        <w:tc>
          <w:tcPr>
            <w:tcW w:w="602" w:type="dxa"/>
            <w:tcBorders>
              <w:top w:val="single" w:sz="6" w:space="0" w:color="auto"/>
              <w:left w:val="single" w:sz="6" w:space="0" w:color="auto"/>
              <w:bottom w:val="single" w:sz="6" w:space="0" w:color="auto"/>
              <w:right w:val="single" w:sz="6" w:space="0" w:color="auto"/>
            </w:tcBorders>
          </w:tcPr>
          <w:p w:rsidR="00C90091" w:rsidRPr="00E83074" w:rsidRDefault="00C90091" w:rsidP="00157A22">
            <w:pPr>
              <w:pStyle w:val="Texto"/>
              <w:spacing w:line="276" w:lineRule="auto"/>
              <w:ind w:firstLine="0"/>
              <w:jc w:val="center"/>
              <w:rPr>
                <w:sz w:val="10"/>
                <w:szCs w:val="10"/>
              </w:rPr>
            </w:pPr>
            <w:r w:rsidRPr="00E83074">
              <w:rPr>
                <w:sz w:val="10"/>
                <w:szCs w:val="10"/>
              </w:rPr>
              <w:t>72.19%</w:t>
            </w:r>
          </w:p>
        </w:tc>
      </w:tr>
      <w:tr w:rsidR="00C90091" w:rsidRPr="005D193C" w:rsidTr="00C90091">
        <w:trPr>
          <w:cantSplit/>
          <w:trHeight w:val="20"/>
        </w:trPr>
        <w:tc>
          <w:tcPr>
            <w:tcW w:w="113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Bebidas con contenido alcohólico y cerveza con una graduación alcohólica de más de 20° G.L.</w:t>
            </w:r>
          </w:p>
        </w:tc>
        <w:tc>
          <w:tcPr>
            <w:tcW w:w="62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61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6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7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112.98%</w:t>
            </w:r>
          </w:p>
        </w:tc>
        <w:tc>
          <w:tcPr>
            <w:tcW w:w="858"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89.78%</w:t>
            </w:r>
          </w:p>
        </w:tc>
        <w:tc>
          <w:tcPr>
            <w:tcW w:w="65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107.90%</w:t>
            </w:r>
          </w:p>
        </w:tc>
        <w:tc>
          <w:tcPr>
            <w:tcW w:w="62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91.20%</w:t>
            </w:r>
          </w:p>
        </w:tc>
        <w:tc>
          <w:tcPr>
            <w:tcW w:w="637"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112.98%</w:t>
            </w:r>
          </w:p>
        </w:tc>
        <w:tc>
          <w:tcPr>
            <w:tcW w:w="780"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112.98%</w:t>
            </w:r>
          </w:p>
        </w:tc>
        <w:tc>
          <w:tcPr>
            <w:tcW w:w="60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102.80%</w:t>
            </w:r>
          </w:p>
        </w:tc>
        <w:tc>
          <w:tcPr>
            <w:tcW w:w="60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105.12%</w:t>
            </w:r>
          </w:p>
        </w:tc>
        <w:tc>
          <w:tcPr>
            <w:tcW w:w="602" w:type="dxa"/>
            <w:tcBorders>
              <w:top w:val="single" w:sz="6" w:space="0" w:color="auto"/>
              <w:left w:val="single" w:sz="6" w:space="0" w:color="auto"/>
              <w:bottom w:val="single" w:sz="6" w:space="0" w:color="auto"/>
              <w:right w:val="single" w:sz="6" w:space="0" w:color="auto"/>
            </w:tcBorders>
          </w:tcPr>
          <w:p w:rsidR="00C90091" w:rsidRPr="00E83074" w:rsidRDefault="00C90091" w:rsidP="00157A22">
            <w:pPr>
              <w:pStyle w:val="Texto"/>
              <w:spacing w:line="276" w:lineRule="auto"/>
              <w:ind w:firstLine="0"/>
              <w:jc w:val="center"/>
              <w:rPr>
                <w:sz w:val="10"/>
                <w:szCs w:val="10"/>
              </w:rPr>
            </w:pPr>
            <w:r w:rsidRPr="00E83074">
              <w:rPr>
                <w:sz w:val="10"/>
                <w:szCs w:val="10"/>
              </w:rPr>
              <w:t>104.42%</w:t>
            </w:r>
          </w:p>
        </w:tc>
      </w:tr>
      <w:tr w:rsidR="00C90091" w:rsidRPr="005D193C" w:rsidTr="00C90091">
        <w:trPr>
          <w:cantSplit/>
          <w:trHeight w:val="20"/>
        </w:trPr>
        <w:tc>
          <w:tcPr>
            <w:tcW w:w="113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Cigarros</w:t>
            </w:r>
          </w:p>
        </w:tc>
        <w:tc>
          <w:tcPr>
            <w:tcW w:w="62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492.55%</w:t>
            </w:r>
          </w:p>
        </w:tc>
        <w:tc>
          <w:tcPr>
            <w:tcW w:w="61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6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7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858"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65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573.48%</w:t>
            </w:r>
          </w:p>
        </w:tc>
        <w:tc>
          <w:tcPr>
            <w:tcW w:w="62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573.48%</w:t>
            </w:r>
          </w:p>
        </w:tc>
        <w:tc>
          <w:tcPr>
            <w:tcW w:w="637"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780"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570.27%</w:t>
            </w:r>
          </w:p>
        </w:tc>
        <w:tc>
          <w:tcPr>
            <w:tcW w:w="60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573.48%</w:t>
            </w:r>
          </w:p>
        </w:tc>
        <w:tc>
          <w:tcPr>
            <w:tcW w:w="60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495.76%</w:t>
            </w:r>
          </w:p>
        </w:tc>
        <w:tc>
          <w:tcPr>
            <w:tcW w:w="602" w:type="dxa"/>
            <w:tcBorders>
              <w:top w:val="single" w:sz="6" w:space="0" w:color="auto"/>
              <w:left w:val="single" w:sz="6" w:space="0" w:color="auto"/>
              <w:bottom w:val="single" w:sz="6" w:space="0" w:color="auto"/>
              <w:right w:val="single" w:sz="6" w:space="0" w:color="auto"/>
            </w:tcBorders>
          </w:tcPr>
          <w:p w:rsidR="00C90091" w:rsidRPr="00E83074" w:rsidRDefault="00C90091" w:rsidP="00157A22">
            <w:pPr>
              <w:pStyle w:val="Texto"/>
              <w:spacing w:line="276" w:lineRule="auto"/>
              <w:ind w:firstLine="0"/>
              <w:jc w:val="center"/>
              <w:rPr>
                <w:sz w:val="10"/>
                <w:szCs w:val="10"/>
              </w:rPr>
            </w:pPr>
            <w:r w:rsidRPr="00E83074">
              <w:rPr>
                <w:sz w:val="10"/>
                <w:szCs w:val="10"/>
              </w:rPr>
              <w:t>495.76%</w:t>
            </w:r>
          </w:p>
        </w:tc>
      </w:tr>
      <w:tr w:rsidR="00C90091" w:rsidRPr="005D193C" w:rsidTr="00C90091">
        <w:trPr>
          <w:cantSplit/>
          <w:trHeight w:val="20"/>
        </w:trPr>
        <w:tc>
          <w:tcPr>
            <w:tcW w:w="113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left"/>
              <w:rPr>
                <w:b/>
                <w:color w:val="000000" w:themeColor="text1"/>
                <w:sz w:val="10"/>
                <w:szCs w:val="10"/>
              </w:rPr>
            </w:pPr>
            <w:r w:rsidRPr="005D193C">
              <w:rPr>
                <w:b/>
                <w:color w:val="000000" w:themeColor="text1"/>
                <w:sz w:val="10"/>
                <w:szCs w:val="10"/>
              </w:rPr>
              <w:t>Puros y tabacos labrados</w:t>
            </w:r>
          </w:p>
        </w:tc>
        <w:tc>
          <w:tcPr>
            <w:tcW w:w="62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318.76%</w:t>
            </w:r>
          </w:p>
        </w:tc>
        <w:tc>
          <w:tcPr>
            <w:tcW w:w="61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6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701"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318.76%</w:t>
            </w:r>
          </w:p>
        </w:tc>
        <w:tc>
          <w:tcPr>
            <w:tcW w:w="858"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654"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373.56%</w:t>
            </w:r>
          </w:p>
        </w:tc>
        <w:tc>
          <w:tcPr>
            <w:tcW w:w="62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321.36%</w:t>
            </w:r>
          </w:p>
        </w:tc>
        <w:tc>
          <w:tcPr>
            <w:tcW w:w="637"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780"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370.96%</w:t>
            </w:r>
          </w:p>
        </w:tc>
        <w:tc>
          <w:tcPr>
            <w:tcW w:w="606"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373.56%</w:t>
            </w:r>
          </w:p>
        </w:tc>
        <w:tc>
          <w:tcPr>
            <w:tcW w:w="602" w:type="dxa"/>
            <w:tcBorders>
              <w:top w:val="single" w:sz="6" w:space="0" w:color="auto"/>
              <w:left w:val="single" w:sz="6" w:space="0" w:color="auto"/>
              <w:bottom w:val="single" w:sz="6" w:space="0" w:color="auto"/>
              <w:right w:val="single" w:sz="6" w:space="0" w:color="auto"/>
            </w:tcBorders>
          </w:tcPr>
          <w:p w:rsidR="00C90091" w:rsidRPr="005D193C" w:rsidRDefault="00C90091" w:rsidP="00157A22">
            <w:pPr>
              <w:pStyle w:val="Texto"/>
              <w:spacing w:before="40" w:after="40" w:line="276" w:lineRule="auto"/>
              <w:ind w:firstLine="0"/>
              <w:jc w:val="center"/>
              <w:rPr>
                <w:color w:val="000000" w:themeColor="text1"/>
                <w:sz w:val="10"/>
                <w:szCs w:val="10"/>
              </w:rPr>
            </w:pPr>
            <w:r w:rsidRPr="005D193C">
              <w:rPr>
                <w:color w:val="000000" w:themeColor="text1"/>
                <w:sz w:val="10"/>
                <w:szCs w:val="10"/>
              </w:rPr>
              <w:t>321.36%</w:t>
            </w:r>
          </w:p>
        </w:tc>
        <w:tc>
          <w:tcPr>
            <w:tcW w:w="602" w:type="dxa"/>
            <w:tcBorders>
              <w:top w:val="single" w:sz="6" w:space="0" w:color="auto"/>
              <w:left w:val="single" w:sz="6" w:space="0" w:color="auto"/>
              <w:bottom w:val="single" w:sz="6" w:space="0" w:color="auto"/>
              <w:right w:val="single" w:sz="6" w:space="0" w:color="auto"/>
            </w:tcBorders>
          </w:tcPr>
          <w:p w:rsidR="00C90091" w:rsidRPr="00E83074" w:rsidRDefault="00C90091" w:rsidP="00157A22">
            <w:pPr>
              <w:pStyle w:val="Texto"/>
              <w:spacing w:line="276" w:lineRule="auto"/>
              <w:ind w:firstLine="0"/>
              <w:jc w:val="center"/>
              <w:rPr>
                <w:sz w:val="10"/>
                <w:szCs w:val="10"/>
              </w:rPr>
            </w:pPr>
            <w:r w:rsidRPr="00E83074">
              <w:rPr>
                <w:sz w:val="10"/>
                <w:szCs w:val="10"/>
              </w:rPr>
              <w:t>321.36%</w:t>
            </w:r>
          </w:p>
        </w:tc>
      </w:tr>
    </w:tbl>
    <w:p w:rsidR="00EE6CDE" w:rsidRPr="006B5F52" w:rsidRDefault="00EE6CDE" w:rsidP="00157A22">
      <w:pPr>
        <w:pStyle w:val="Texto"/>
        <w:spacing w:line="276" w:lineRule="auto"/>
        <w:ind w:left="1440" w:hanging="1152"/>
        <w:rPr>
          <w:b/>
          <w:szCs w:val="18"/>
        </w:rPr>
      </w:pPr>
      <w:r w:rsidRPr="006B5F52">
        <w:rPr>
          <w:b/>
          <w:szCs w:val="18"/>
        </w:rPr>
        <w:t>Acta de inicio de PAMA por irregularidades en Recintos Fiscales</w:t>
      </w:r>
    </w:p>
    <w:p w:rsidR="000D331F" w:rsidRPr="0035063E" w:rsidRDefault="000D331F" w:rsidP="00157A22">
      <w:pPr>
        <w:pStyle w:val="Texto"/>
        <w:spacing w:line="276" w:lineRule="auto"/>
        <w:ind w:left="1440" w:hanging="1152"/>
        <w:rPr>
          <w:strike/>
        </w:rPr>
      </w:pPr>
      <w:r w:rsidRPr="0035063E">
        <w:rPr>
          <w:b/>
        </w:rPr>
        <w:t>3.7.18.</w:t>
      </w:r>
      <w:r w:rsidRPr="0035063E">
        <w:tab/>
        <w:t>Cuando la autoridad aduanera en el ejercicio de las facultades a que se refiere el artículo 144, fracciones II, VIII, IX y XVI, de la Ley, detecte en los recintos fiscales cualquiera de las irregularidades señaladas en la presente regla, levantará acta conforme a los artículos 46 ó 152 de la Ley, según corresponda, imponiendo la sanción respectiva y señalando que dicha irregularidad deberá ser subsanada por el particular el mismo día en que haya manifestado su conformidad con el acta, salvo que ésta se levante cerca del cierre del horario de la aduana, en cuyo caso deberá ser subsanada al día siguiente. Las irregularidades antes referidas se configurarán cuando:</w:t>
      </w:r>
    </w:p>
    <w:p w:rsidR="000D331F" w:rsidRPr="0035063E" w:rsidRDefault="000D331F" w:rsidP="00157A22">
      <w:pPr>
        <w:pStyle w:val="Texto"/>
        <w:spacing w:line="276" w:lineRule="auto"/>
        <w:ind w:left="2160" w:hanging="720"/>
      </w:pPr>
      <w:r w:rsidRPr="0035063E">
        <w:rPr>
          <w:b/>
        </w:rPr>
        <w:t>I.</w:t>
      </w:r>
      <w:r w:rsidRPr="0035063E">
        <w:rPr>
          <w:b/>
        </w:rPr>
        <w:tab/>
      </w:r>
      <w:r w:rsidRPr="0035063E">
        <w:t>No coincida el número de contenedor con el declarado en el documento aduanero, siempre que la autoridad aduanera verifique que la mercancía corresponde a la declarada en el documento aduanero. En este caso corresponde la multa a que se refiere el artículo 185, fracción II, de la Ley, por incurrir en la infracción prevista en el artículo 184, fracción III, de la Ley.</w:t>
      </w:r>
    </w:p>
    <w:p w:rsidR="000D331F" w:rsidRPr="0035063E" w:rsidRDefault="000D331F" w:rsidP="00157A22">
      <w:pPr>
        <w:pStyle w:val="Texto"/>
        <w:spacing w:line="276" w:lineRule="auto"/>
        <w:ind w:left="2160" w:hanging="720"/>
      </w:pPr>
      <w:r w:rsidRPr="0035063E">
        <w:rPr>
          <w:b/>
        </w:rPr>
        <w:t>II.</w:t>
      </w:r>
      <w:r w:rsidRPr="0035063E">
        <w:rPr>
          <w:b/>
        </w:rPr>
        <w:tab/>
      </w:r>
      <w:r w:rsidRPr="0035063E">
        <w:t>El documento aduanero se presente sin código de barras o se encuentre mal impreso. En este caso corresponde la multa a que se refiere el artículo 185, fracciones V o VI, de la Ley, según corresponda, por incurrir en la infracción prevista en el artículo 184, fracciones VI o VII, de la Ley, respectivamente.</w:t>
      </w:r>
    </w:p>
    <w:p w:rsidR="00EE6CDE" w:rsidRPr="006B5F52" w:rsidRDefault="00EE6CDE" w:rsidP="00157A22">
      <w:pPr>
        <w:pStyle w:val="Texto"/>
        <w:spacing w:line="276" w:lineRule="auto"/>
        <w:ind w:left="2160" w:hanging="720"/>
        <w:rPr>
          <w:szCs w:val="18"/>
        </w:rPr>
      </w:pPr>
      <w:r w:rsidRPr="006B5F52">
        <w:rPr>
          <w:b/>
          <w:szCs w:val="18"/>
        </w:rPr>
        <w:t>III.</w:t>
      </w:r>
      <w:r w:rsidRPr="006B5F52">
        <w:rPr>
          <w:b/>
          <w:szCs w:val="18"/>
        </w:rPr>
        <w:tab/>
      </w:r>
      <w:r w:rsidRPr="006B5F52">
        <w:rPr>
          <w:szCs w:val="18"/>
        </w:rPr>
        <w:t>El documento aduanero se presente sin la certificación bancaria de la Institución de Crédito Autorizada o bien, sin la firma autógrafa o e.firma, en su caso. En este caso corresponde la multa a que se refiere el artículo 185, fracción X, de la Ley, por incurrir en la infracción prevista en el artículo 184, fracción XI, de la Ley.</w:t>
      </w:r>
    </w:p>
    <w:p w:rsidR="000D331F" w:rsidRPr="0035063E" w:rsidRDefault="000D331F" w:rsidP="00157A22">
      <w:pPr>
        <w:pStyle w:val="Texto"/>
        <w:spacing w:line="276" w:lineRule="auto"/>
        <w:ind w:left="2160" w:hanging="720"/>
      </w:pPr>
      <w:r w:rsidRPr="0035063E">
        <w:rPr>
          <w:b/>
        </w:rPr>
        <w:t>IV.</w:t>
      </w:r>
      <w:r w:rsidRPr="0035063E">
        <w:rPr>
          <w:b/>
        </w:rPr>
        <w:tab/>
      </w:r>
      <w:r w:rsidRPr="0035063E">
        <w:t>El pedimento presentado ante el mecanismo de selección automatizado no corresponda a la operación de comercio exterior que se despacha, siempre que el pedimento correspondiente haya sido debidamente pagado y validado con anterioridad a la presentación de la mercancía ante dicho mecanismo. En este caso corresponde la multa a que se refiere el artículo 185, fracción V, de la Ley, por incurrir en la infracción prevista en los artículos 176, fracción X y 178, fracción IX, de la Ley.</w:t>
      </w:r>
    </w:p>
    <w:p w:rsidR="000D331F" w:rsidRPr="0035063E" w:rsidRDefault="000D331F" w:rsidP="00157A22">
      <w:pPr>
        <w:pStyle w:val="Texto"/>
        <w:spacing w:line="276" w:lineRule="auto"/>
        <w:ind w:left="2160" w:hanging="720"/>
      </w:pPr>
      <w:r w:rsidRPr="0035063E">
        <w:rPr>
          <w:b/>
        </w:rPr>
        <w:t>V.</w:t>
      </w:r>
      <w:r w:rsidRPr="0035063E">
        <w:rPr>
          <w:b/>
        </w:rPr>
        <w:tab/>
      </w:r>
      <w:r w:rsidRPr="0035063E">
        <w:t>No se presente alguna de las copias del pedimento conforme a lo establecido en el Anexo 22 o no se presente el pedimento de rectificación que haya sustituido al pedimento original. En este caso corresponde la multa a que se refiere el artículo 185, fracción I, de la Ley, por presentar el documento omitido en forma extemporánea de conformidad con el artículo 184, fracción I, de la Ley.</w:t>
      </w:r>
    </w:p>
    <w:p w:rsidR="000D331F" w:rsidRPr="0035063E" w:rsidRDefault="000D331F" w:rsidP="00157A22">
      <w:pPr>
        <w:pStyle w:val="Texto"/>
        <w:spacing w:line="276" w:lineRule="auto"/>
        <w:ind w:left="2160" w:hanging="720"/>
      </w:pPr>
      <w:r w:rsidRPr="0035063E">
        <w:rPr>
          <w:b/>
        </w:rPr>
        <w:lastRenderedPageBreak/>
        <w:t>VI.</w:t>
      </w:r>
      <w:r w:rsidRPr="0035063E">
        <w:rPr>
          <w:b/>
        </w:rPr>
        <w:tab/>
      </w:r>
      <w:r w:rsidRPr="0035063E">
        <w:t>Cuando los medios de transporte dañen las instalaciones del SIECA, que se utilicen en la operación aduanera por el SAT, siempre que se pague el daño o garantice el mismo, se podrá acoger a lo establecido en la presente regla. En este caso corresponde la multa a que se refiere el artículo 193, fracción II, de la Ley, por incurrir en la infracción prevista en el artículo 192, fracción II, de la Ley.</w:t>
      </w:r>
    </w:p>
    <w:p w:rsidR="000D331F" w:rsidRPr="0035063E" w:rsidRDefault="000D331F" w:rsidP="00157A22">
      <w:pPr>
        <w:pStyle w:val="Texto"/>
        <w:spacing w:line="276" w:lineRule="auto"/>
        <w:ind w:left="2160" w:hanging="720"/>
      </w:pPr>
      <w:r w:rsidRPr="0035063E">
        <w:rPr>
          <w:b/>
        </w:rPr>
        <w:t>VII.</w:t>
      </w:r>
      <w:r w:rsidRPr="0035063E">
        <w:rPr>
          <w:b/>
        </w:rPr>
        <w:tab/>
      </w:r>
      <w:r w:rsidRPr="0035063E">
        <w:t>Cuando los medios de transporte no se sujeten a los lineamientos de circulación establecidos por la aduana de que se trate, mismos que se darán a conocer en la página electrónica www.sat.gob.mx. En este caso corresponde la multa a que se refiere el artículo 181 de la Ley, por incurrir en la infracción prevista en el artículo 180 de la Ley.</w:t>
      </w:r>
    </w:p>
    <w:p w:rsidR="000D331F" w:rsidRPr="0035063E" w:rsidRDefault="000D331F" w:rsidP="00157A22">
      <w:pPr>
        <w:pStyle w:val="Texto"/>
        <w:spacing w:line="276" w:lineRule="auto"/>
        <w:ind w:left="2160" w:hanging="720"/>
      </w:pPr>
      <w:r w:rsidRPr="0035063E">
        <w:rPr>
          <w:b/>
        </w:rPr>
        <w:t>VIII.</w:t>
      </w:r>
      <w:r w:rsidRPr="0035063E">
        <w:rPr>
          <w:b/>
        </w:rPr>
        <w:tab/>
      </w:r>
      <w:r w:rsidRPr="0035063E">
        <w:t>Quienes realicen cualquier diligencia o actuación sin autorización expresa de la aduana de que se trate. En este caso corresponde la multa a que se refiere el artículo 181 de la Ley, por incurrir en la infracción prevista en el artículo 180-A de la Ley.</w:t>
      </w:r>
    </w:p>
    <w:p w:rsidR="000D331F" w:rsidRPr="0035063E" w:rsidRDefault="000D331F" w:rsidP="00157A22">
      <w:pPr>
        <w:pStyle w:val="Texto"/>
        <w:spacing w:line="276" w:lineRule="auto"/>
        <w:ind w:left="2160" w:hanging="720"/>
      </w:pPr>
      <w:r w:rsidRPr="0035063E">
        <w:rPr>
          <w:b/>
        </w:rPr>
        <w:t>IX.</w:t>
      </w:r>
      <w:r w:rsidRPr="0035063E">
        <w:rPr>
          <w:b/>
        </w:rPr>
        <w:tab/>
      </w:r>
      <w:r w:rsidRPr="0035063E">
        <w:t>Quien omita portar el gafete que lo identifique. En este caso corresponde la multa a que se refiere el artículo 191, fracción III, de la Ley, por incurrir en la infracción a que se refiere el artículo 190, fracción IV, de la Ley.</w:t>
      </w:r>
    </w:p>
    <w:p w:rsidR="000D331F" w:rsidRPr="0035063E" w:rsidRDefault="000D331F" w:rsidP="00157A22">
      <w:pPr>
        <w:pStyle w:val="Texto"/>
        <w:spacing w:line="276" w:lineRule="auto"/>
        <w:ind w:left="2160" w:hanging="720"/>
      </w:pPr>
      <w:r w:rsidRPr="0035063E">
        <w:rPr>
          <w:b/>
        </w:rPr>
        <w:t>X.</w:t>
      </w:r>
      <w:r w:rsidRPr="0035063E">
        <w:rPr>
          <w:b/>
        </w:rPr>
        <w:tab/>
      </w:r>
      <w:r w:rsidRPr="0035063E">
        <w:t>Quien utilice aparatos de telefonía celular o cualquier otro medio de comunicación en el área señalada como restringida por la aduana de que se trate. En este caso corresponde la multa a que se refiere el artículo 193, fracción I, de la Ley, por incurrir en la infracción prevista en el artículo 192, fracción I, de la Ley.</w:t>
      </w:r>
    </w:p>
    <w:p w:rsidR="000D331F" w:rsidRPr="0035063E" w:rsidRDefault="000D331F" w:rsidP="00157A22">
      <w:pPr>
        <w:pStyle w:val="Texto"/>
        <w:spacing w:line="276" w:lineRule="auto"/>
        <w:ind w:left="1440" w:hanging="1152"/>
      </w:pPr>
      <w:r w:rsidRPr="0035063E">
        <w:tab/>
        <w:t>Subsanada la irregularidad y acreditado el pago de la multa cuando corresponda, así como pagado o garantizado el daño a que se refiere la fracción VI de la presente regla, se dará por concluido el procedimiento.</w:t>
      </w:r>
    </w:p>
    <w:p w:rsidR="00EE6CDE" w:rsidRDefault="00EE6CDE" w:rsidP="00157A22">
      <w:pPr>
        <w:pStyle w:val="Texto"/>
        <w:spacing w:line="276" w:lineRule="auto"/>
        <w:ind w:left="1440" w:hanging="1152"/>
        <w:rPr>
          <w:b/>
          <w:szCs w:val="18"/>
        </w:rPr>
      </w:pPr>
      <w:r w:rsidRPr="006B5F52">
        <w:rPr>
          <w:b/>
          <w:szCs w:val="18"/>
        </w:rPr>
        <w:t>Importación y exportación de hidrocarburos</w:t>
      </w:r>
      <w:r w:rsidRPr="006B5F52">
        <w:t xml:space="preserve"> </w:t>
      </w:r>
      <w:r w:rsidRPr="006B5F52">
        <w:rPr>
          <w:b/>
          <w:szCs w:val="18"/>
        </w:rPr>
        <w:t>y petrolíferos (Anexo 14)</w:t>
      </w:r>
    </w:p>
    <w:p w:rsidR="00EE6CDE" w:rsidRPr="006B5F52" w:rsidRDefault="00EE6CDE" w:rsidP="00157A22">
      <w:pPr>
        <w:pStyle w:val="Texto"/>
        <w:spacing w:line="276" w:lineRule="auto"/>
        <w:ind w:left="1440" w:hanging="1152"/>
        <w:rPr>
          <w:b/>
          <w:szCs w:val="18"/>
        </w:rPr>
      </w:pPr>
      <w:r w:rsidRPr="006B5F52">
        <w:rPr>
          <w:b/>
          <w:szCs w:val="18"/>
        </w:rPr>
        <w:t>3.7.33.</w:t>
      </w:r>
      <w:r w:rsidRPr="006B5F52">
        <w:rPr>
          <w:b/>
          <w:szCs w:val="18"/>
        </w:rPr>
        <w:tab/>
      </w:r>
      <w:r w:rsidRPr="006B5F52">
        <w:t>Para efectos de los artículos 11, 37, fracciones I y III, 37-A, 43, 56 y 84 de la Ley y la regla 3.1.30., las empresas productivas del estado, sus organismos subsidiarios y/o empresas productivas subsidiarias y sus empresas filiales, que realicen actividades de conformidad con la Ley de Hidrocarburos, así como las demás empresas del sector hidrocarburos, que realicen la importación o exportación de los hidrocarburos, productos petrolíferos, productos petroquímicos, azufre y cualesquiera otras mercancías identificadas en el Anexo 14 y se publiquen en la página electrónica www.sat.gob.mx., estarán a lo siguiente:</w:t>
      </w:r>
    </w:p>
    <w:p w:rsidR="000D331F" w:rsidRPr="0035063E" w:rsidRDefault="000D331F" w:rsidP="00157A22">
      <w:pPr>
        <w:pStyle w:val="Texto"/>
        <w:spacing w:line="276" w:lineRule="auto"/>
        <w:ind w:left="2160" w:hanging="720"/>
      </w:pPr>
      <w:r w:rsidRPr="0035063E">
        <w:rPr>
          <w:b/>
        </w:rPr>
        <w:t>I.</w:t>
      </w:r>
      <w:r w:rsidRPr="0035063E">
        <w:rPr>
          <w:b/>
        </w:rPr>
        <w:tab/>
      </w:r>
      <w:r w:rsidRPr="0035063E">
        <w:t>Podrán promover el despacho de las mercancías, en los siguientes términos:</w:t>
      </w:r>
    </w:p>
    <w:p w:rsidR="000D331F" w:rsidRPr="0035063E" w:rsidRDefault="000D331F" w:rsidP="00157A22">
      <w:pPr>
        <w:pStyle w:val="Texto"/>
        <w:spacing w:line="276" w:lineRule="auto"/>
        <w:ind w:left="2592" w:hanging="432"/>
      </w:pPr>
      <w:r w:rsidRPr="0035063E">
        <w:rPr>
          <w:b/>
        </w:rPr>
        <w:t>a)</w:t>
      </w:r>
      <w:r w:rsidRPr="0035063E">
        <w:rPr>
          <w:b/>
        </w:rPr>
        <w:tab/>
      </w:r>
      <w:r w:rsidRPr="0035063E">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0D331F" w:rsidRPr="0035063E" w:rsidRDefault="000D331F" w:rsidP="00157A22">
      <w:pPr>
        <w:pStyle w:val="Texto"/>
        <w:spacing w:line="276" w:lineRule="auto"/>
        <w:ind w:left="2592" w:hanging="432"/>
        <w:rPr>
          <w:b/>
        </w:rPr>
      </w:pPr>
      <w:r w:rsidRPr="0035063E">
        <w:rPr>
          <w:b/>
        </w:rPr>
        <w:t>b)</w:t>
      </w:r>
      <w:r w:rsidRPr="0035063E">
        <w:rPr>
          <w:b/>
        </w:rPr>
        <w:tab/>
      </w:r>
      <w:r w:rsidRPr="0035063E">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0D331F" w:rsidRPr="0035063E" w:rsidRDefault="000D331F" w:rsidP="00157A22">
      <w:pPr>
        <w:pStyle w:val="Texto"/>
        <w:spacing w:line="276" w:lineRule="auto"/>
        <w:ind w:left="2592" w:hanging="432"/>
      </w:pPr>
      <w:r w:rsidRPr="0035063E">
        <w:rPr>
          <w:b/>
        </w:rPr>
        <w:tab/>
      </w:r>
      <w:r w:rsidRPr="0035063E">
        <w:t>Para los efectos de la regla 2.4.2., el aviso de salida deberá presentarse de manera electrónica por lo menos 3 horas antes de la salida de la embarcación de territorio nacional.</w:t>
      </w:r>
    </w:p>
    <w:p w:rsidR="000D331F" w:rsidRPr="0035063E" w:rsidRDefault="000D331F" w:rsidP="00157A22">
      <w:pPr>
        <w:pStyle w:val="Texto"/>
        <w:spacing w:line="276" w:lineRule="auto"/>
        <w:ind w:left="2592" w:hanging="432"/>
      </w:pPr>
      <w:r w:rsidRPr="0035063E">
        <w:tab/>
        <w:t xml:space="preserve">Tratándose de operaciones de importación definitiva, podrán presentar un pedimento consolidado semanal en el que se podrán incluir las operaciones efectuadas de lunes a domingo, presentando el pedimento a más tardar el día </w:t>
      </w:r>
      <w:r w:rsidRPr="0035063E">
        <w:lastRenderedPageBreak/>
        <w:t>viernes de la semana siguiente, a aquella en la que hubiere finalizado la última descarga de la mercancía en el puerto de que se trate y en la aduana que corresponda a su circunscripción.</w:t>
      </w:r>
    </w:p>
    <w:p w:rsidR="00EE6CDE" w:rsidRPr="006B5F52" w:rsidRDefault="00EE6CDE" w:rsidP="00157A22">
      <w:pPr>
        <w:pStyle w:val="Texto"/>
        <w:spacing w:line="276" w:lineRule="auto"/>
        <w:ind w:left="2592" w:hanging="432"/>
        <w:rPr>
          <w:szCs w:val="18"/>
        </w:rPr>
      </w:pPr>
      <w:r w:rsidRPr="006B5F52">
        <w:rPr>
          <w:b/>
          <w:szCs w:val="18"/>
        </w:rPr>
        <w:tab/>
      </w:r>
      <w:r w:rsidRPr="006B5F52">
        <w:rPr>
          <w:szCs w:val="18"/>
        </w:rPr>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w:t>
      </w:r>
      <w:r w:rsidRPr="006B5F52">
        <w:rPr>
          <w:b/>
          <w:szCs w:val="18"/>
        </w:rPr>
        <w:t xml:space="preserve"> </w:t>
      </w:r>
      <w:r w:rsidRPr="006B5F52">
        <w:rPr>
          <w:szCs w:val="18"/>
        </w:rPr>
        <w:t>amarre o atraque de la embarcación que transporte las mercancías.</w:t>
      </w:r>
    </w:p>
    <w:p w:rsidR="000D331F" w:rsidRPr="0035063E" w:rsidRDefault="000D331F" w:rsidP="00157A22">
      <w:pPr>
        <w:pStyle w:val="Texto"/>
        <w:spacing w:line="276" w:lineRule="auto"/>
        <w:ind w:left="2592" w:hanging="432"/>
      </w:pPr>
      <w:r w:rsidRPr="0035063E">
        <w:tab/>
        <w:t>Para los efectos de la regla 2.4.2., el aviso de arribo deberá presentarse de manera electrónica por lo menos 3 horas antes de la entrada de la embarcación a territorio nacional.</w:t>
      </w:r>
    </w:p>
    <w:p w:rsidR="000D331F" w:rsidRPr="0035063E" w:rsidRDefault="000D331F" w:rsidP="00157A22">
      <w:pPr>
        <w:pStyle w:val="Texto"/>
        <w:spacing w:line="276" w:lineRule="auto"/>
        <w:ind w:left="2592" w:hanging="432"/>
      </w:pPr>
      <w:r w:rsidRPr="0035063E">
        <w:rPr>
          <w:b/>
        </w:rPr>
        <w:t>c)</w:t>
      </w:r>
      <w:r w:rsidRPr="0035063E">
        <w:rPr>
          <w:b/>
        </w:rPr>
        <w:tab/>
      </w:r>
      <w:r w:rsidRPr="0035063E">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0D331F" w:rsidRPr="0035063E" w:rsidRDefault="000D331F" w:rsidP="00157A22">
      <w:pPr>
        <w:pStyle w:val="Texto"/>
        <w:spacing w:line="276" w:lineRule="auto"/>
        <w:ind w:left="2592" w:hanging="432"/>
      </w:pPr>
      <w:r w:rsidRPr="0035063E">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0D331F" w:rsidRPr="0035063E" w:rsidRDefault="000D331F" w:rsidP="00157A22">
      <w:pPr>
        <w:pStyle w:val="Texto"/>
        <w:spacing w:line="276" w:lineRule="auto"/>
        <w:ind w:left="2160" w:hanging="720"/>
      </w:pPr>
      <w:r w:rsidRPr="0035063E">
        <w:tab/>
        <w:t>Quienes opten por el despacho a que se refiere la presente regla, deberán de cumplir además de las formalidades que establezcan las disposiciones aplicables con lo siguiente:</w:t>
      </w:r>
    </w:p>
    <w:p w:rsidR="00542898" w:rsidRPr="006B5F52" w:rsidRDefault="00542898" w:rsidP="00157A22">
      <w:pPr>
        <w:pStyle w:val="Texto"/>
        <w:spacing w:line="276" w:lineRule="auto"/>
        <w:ind w:left="2592" w:hanging="432"/>
        <w:rPr>
          <w:szCs w:val="18"/>
        </w:rPr>
      </w:pPr>
      <w:r w:rsidRPr="006B5F52">
        <w:rPr>
          <w:b/>
          <w:szCs w:val="18"/>
        </w:rPr>
        <w:t>a)</w:t>
      </w:r>
      <w:r w:rsidRPr="006B5F52">
        <w:rPr>
          <w:b/>
          <w:szCs w:val="18"/>
        </w:rPr>
        <w:tab/>
      </w:r>
      <w:r w:rsidRPr="006B5F52">
        <w:rPr>
          <w:szCs w:val="18"/>
        </w:rPr>
        <w:t>Para los efectos de los pedimentos que se transmitan conforme a lo previsto en los incisos a) y b), fracción I de la presente regla, deberán por cada remesa transmitir al sistema electrónico aduanero, la información a que se refieren los artículos 37-A y 59-A de la Ley, sujetándose en lo aplicable al procedimiento previsto en dichos preceptos y demás aplicables, esto es, transmitir en documento electrónico a las autoridades aduaneras, la información referente a las mercancías que introduzcan o extraigan del territorio nacional, empleando la e.firma o sello digital y proporcionando al momento del despacho una impresión del “Aviso electrónico de importación y de exportación”.</w:t>
      </w:r>
    </w:p>
    <w:p w:rsidR="000D331F" w:rsidRPr="0035063E" w:rsidRDefault="000D331F" w:rsidP="00157A22">
      <w:pPr>
        <w:pStyle w:val="Texto"/>
        <w:spacing w:line="276" w:lineRule="auto"/>
        <w:ind w:left="2592" w:hanging="432"/>
      </w:pPr>
      <w:r w:rsidRPr="0035063E">
        <w:rPr>
          <w:b/>
        </w:rPr>
        <w:t>b)</w:t>
      </w:r>
      <w:r w:rsidRPr="0035063E">
        <w:rPr>
          <w:b/>
        </w:rPr>
        <w:tab/>
      </w:r>
      <w:r w:rsidRPr="0035063E">
        <w:t>Declarar la clave y el identificador que corresponda conforme al Apéndice 2 del Anexo 22.</w:t>
      </w:r>
    </w:p>
    <w:p w:rsidR="000D331F" w:rsidRPr="0035063E" w:rsidRDefault="000D331F" w:rsidP="00157A22">
      <w:pPr>
        <w:pStyle w:val="Texto"/>
        <w:spacing w:line="276" w:lineRule="auto"/>
        <w:ind w:left="2592" w:hanging="432"/>
        <w:rPr>
          <w:b/>
        </w:rPr>
      </w:pPr>
      <w:r w:rsidRPr="0035063E">
        <w:rPr>
          <w:b/>
        </w:rPr>
        <w:t>c)</w:t>
      </w:r>
      <w:r w:rsidRPr="0035063E">
        <w:rPr>
          <w:b/>
        </w:rPr>
        <w:tab/>
      </w:r>
      <w:r w:rsidRPr="0035063E">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0D331F" w:rsidRPr="0035063E" w:rsidRDefault="000D331F" w:rsidP="00157A22">
      <w:pPr>
        <w:pStyle w:val="Texto"/>
        <w:spacing w:line="276" w:lineRule="auto"/>
        <w:ind w:left="2592" w:hanging="432"/>
      </w:pPr>
      <w:r w:rsidRPr="0035063E">
        <w:tab/>
        <w:t>Para los efectos del párrafo anterior, se deberán cubrir las contribuciones y aprovechamientos que correspondan y, en su caso, las actualizaciones y recargos que resulten aplicables.</w:t>
      </w:r>
    </w:p>
    <w:p w:rsidR="000D331F" w:rsidRPr="0035063E" w:rsidRDefault="000D331F" w:rsidP="00157A22">
      <w:pPr>
        <w:pStyle w:val="Texto"/>
        <w:spacing w:line="276" w:lineRule="auto"/>
        <w:ind w:left="2592" w:hanging="432"/>
      </w:pPr>
      <w:r w:rsidRPr="0035063E">
        <w:tab/>
        <w:t xml:space="preserve">Cuando se determinen cantidades a favor del contribuyente por concepto del pago de impuestos al comercio exterior o cuotas compensatorias, se podrán </w:t>
      </w:r>
      <w:r w:rsidRPr="0035063E">
        <w:lastRenderedPageBreak/>
        <w:t>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0D331F" w:rsidRPr="0035063E" w:rsidRDefault="000D331F" w:rsidP="00157A22">
      <w:pPr>
        <w:pStyle w:val="Texto"/>
        <w:spacing w:line="276" w:lineRule="auto"/>
        <w:ind w:left="2592" w:hanging="432"/>
      </w:pPr>
      <w:r w:rsidRPr="0035063E">
        <w:tab/>
        <w:t>Para los efectos del artículo 89 de la Ley,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presentó ante la aduana el pedimento consolidado, sin que en este caso, se generen recargos por los ajustes realizados dentro de este plazo.</w:t>
      </w:r>
    </w:p>
    <w:p w:rsidR="000D331F" w:rsidRPr="0035063E" w:rsidRDefault="000D331F" w:rsidP="00157A22">
      <w:pPr>
        <w:pStyle w:val="Texto"/>
        <w:spacing w:line="276" w:lineRule="auto"/>
        <w:ind w:left="2592" w:hanging="432"/>
        <w:rPr>
          <w:b/>
        </w:rPr>
      </w:pPr>
      <w:r w:rsidRPr="0035063E">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0D331F" w:rsidRDefault="000D331F" w:rsidP="00157A22">
      <w:pPr>
        <w:pStyle w:val="Texto"/>
        <w:spacing w:line="276" w:lineRule="auto"/>
        <w:ind w:left="2592" w:hanging="432"/>
      </w:pPr>
      <w:r w:rsidRPr="0035063E">
        <w:rPr>
          <w:b/>
        </w:rPr>
        <w:t>d)</w:t>
      </w:r>
      <w:r w:rsidRPr="0035063E">
        <w:rPr>
          <w:b/>
        </w:rPr>
        <w:tab/>
      </w:r>
      <w:r w:rsidRPr="0035063E">
        <w:t>La presentación de los pedimentos, se deberá realizar de manera electrónica, una vez que los mismos hayan sido validados por el sistema electrónico aduanero y pagados, se entenderá activado el mecanismo de selección automatizado, por lo que no será necesaria la presentación física ante la aduana del pedimento.</w:t>
      </w:r>
    </w:p>
    <w:p w:rsidR="00542898" w:rsidRDefault="00542898" w:rsidP="00157A22">
      <w:pPr>
        <w:pStyle w:val="Texto"/>
        <w:spacing w:line="276" w:lineRule="auto"/>
        <w:ind w:left="2592" w:hanging="432"/>
        <w:rPr>
          <w:szCs w:val="18"/>
        </w:rPr>
      </w:pPr>
      <w:r w:rsidRPr="006B5F52">
        <w:rPr>
          <w:b/>
          <w:szCs w:val="18"/>
        </w:rPr>
        <w:t>e)</w:t>
      </w:r>
      <w:r w:rsidRPr="006B5F52">
        <w:rPr>
          <w:b/>
          <w:szCs w:val="18"/>
        </w:rPr>
        <w:tab/>
      </w:r>
      <w:r w:rsidRPr="006B5F52">
        <w:rPr>
          <w:szCs w:val="18"/>
        </w:rPr>
        <w:t>Tratándose de productos petrolíferos, contar con el documento que acredite el cumplimiento de la NOM-EM-005-CRE-2015</w:t>
      </w:r>
    </w:p>
    <w:p w:rsidR="000D331F" w:rsidRPr="0035063E" w:rsidRDefault="000D331F" w:rsidP="00157A22">
      <w:pPr>
        <w:pStyle w:val="Texto"/>
        <w:spacing w:line="276" w:lineRule="auto"/>
        <w:ind w:left="2160" w:hanging="720"/>
      </w:pPr>
      <w:r w:rsidRPr="0035063E">
        <w:rPr>
          <w:b/>
        </w:rPr>
        <w:t>II.</w:t>
      </w:r>
      <w:r w:rsidRPr="0035063E">
        <w:rPr>
          <w:b/>
        </w:rPr>
        <w:tab/>
      </w:r>
      <w:r w:rsidRPr="0035063E">
        <w:t>Para los efectos del artículo 89 de la Ley,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0D331F" w:rsidRPr="0035063E" w:rsidRDefault="000D331F" w:rsidP="00157A22">
      <w:pPr>
        <w:pStyle w:val="Texto"/>
        <w:spacing w:line="276" w:lineRule="auto"/>
        <w:ind w:left="2160" w:hanging="720"/>
      </w:pPr>
      <w:r w:rsidRPr="0035063E">
        <w:rPr>
          <w:b/>
        </w:rPr>
        <w:t>III.</w:t>
      </w:r>
      <w:r w:rsidRPr="0035063E">
        <w:rPr>
          <w:b/>
        </w:rPr>
        <w:tab/>
      </w:r>
      <w:r w:rsidRPr="0035063E">
        <w:t>Para los efectos de lo dispuesto en el artículo 36-A, fracción I, incisos a) y b) y fracción II, inciso a), de la Ley,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0D331F" w:rsidRPr="0035063E" w:rsidRDefault="000D331F" w:rsidP="00157A22">
      <w:pPr>
        <w:pStyle w:val="Texto"/>
        <w:spacing w:line="276" w:lineRule="auto"/>
        <w:ind w:left="2592" w:hanging="432"/>
      </w:pPr>
      <w:r w:rsidRPr="0035063E">
        <w:rPr>
          <w:b/>
        </w:rPr>
        <w:t>a)</w:t>
      </w:r>
      <w:r w:rsidRPr="0035063E">
        <w:rPr>
          <w:b/>
        </w:rPr>
        <w:tab/>
      </w:r>
      <w:r w:rsidRPr="0035063E">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0D331F" w:rsidRPr="0035063E" w:rsidRDefault="000D331F" w:rsidP="00157A22">
      <w:pPr>
        <w:pStyle w:val="Texto"/>
        <w:spacing w:line="276" w:lineRule="auto"/>
        <w:ind w:left="2592" w:hanging="432"/>
      </w:pPr>
      <w:r w:rsidRPr="0035063E">
        <w:rPr>
          <w:b/>
        </w:rPr>
        <w:t>b)</w:t>
      </w:r>
      <w:r w:rsidRPr="0035063E">
        <w:rPr>
          <w:b/>
        </w:rPr>
        <w:tab/>
      </w:r>
      <w:r w:rsidRPr="0035063E">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0D331F" w:rsidRDefault="000D331F" w:rsidP="00157A22">
      <w:pPr>
        <w:pStyle w:val="Texto"/>
        <w:spacing w:line="276" w:lineRule="auto"/>
        <w:ind w:left="2592" w:hanging="432"/>
      </w:pPr>
      <w:r w:rsidRPr="0035063E">
        <w:rPr>
          <w:b/>
        </w:rPr>
        <w:t>c)</w:t>
      </w:r>
      <w:r w:rsidRPr="0035063E">
        <w:rPr>
          <w:b/>
        </w:rPr>
        <w:tab/>
      </w:r>
      <w:r w:rsidRPr="0035063E">
        <w:t xml:space="preserve">En los conocimientos de embarque, manifiestos de carga o certificados de peso o volumen, podrán aparecer como embarcadores de las empresas productivas del estado, sus empresas productivas subsidiarias y empresas </w:t>
      </w:r>
      <w:r w:rsidRPr="0035063E">
        <w:lastRenderedPageBreak/>
        <w:t>filiales, así como de las demás empresas del sector hidrocarburos, sus empresas subsidiarias y/o filiales.</w:t>
      </w:r>
    </w:p>
    <w:p w:rsidR="00542898" w:rsidRPr="006B5F52" w:rsidRDefault="00542898" w:rsidP="00157A22">
      <w:pPr>
        <w:pStyle w:val="Texto"/>
        <w:spacing w:line="276" w:lineRule="auto"/>
        <w:ind w:left="1440" w:hanging="1152"/>
        <w:rPr>
          <w:b/>
          <w:szCs w:val="18"/>
        </w:rPr>
      </w:pPr>
      <w:r w:rsidRPr="006B5F52">
        <w:rPr>
          <w:b/>
          <w:szCs w:val="18"/>
        </w:rPr>
        <w:t>Importación temporal, artículo 106, fracción I, de la Ley</w:t>
      </w:r>
    </w:p>
    <w:p w:rsidR="000D331F" w:rsidRPr="0035063E" w:rsidRDefault="000D331F" w:rsidP="00157A22">
      <w:pPr>
        <w:pStyle w:val="Texto"/>
        <w:spacing w:after="80" w:line="276" w:lineRule="auto"/>
        <w:ind w:left="1440" w:hanging="1152"/>
        <w:rPr>
          <w:b/>
        </w:rPr>
      </w:pPr>
      <w:r w:rsidRPr="0035063E">
        <w:rPr>
          <w:b/>
        </w:rPr>
        <w:t>4.2.1.</w:t>
      </w:r>
      <w:r w:rsidRPr="0035063E">
        <w:rPr>
          <w:b/>
        </w:rPr>
        <w:tab/>
      </w:r>
      <w:r w:rsidRPr="0035063E">
        <w:t>Para los efectos del artículo 106, fracción I de la Ley, la importación temporal de remolques, semirremolques y portacontenedores, incluyendo las plataformas adaptadas al medio de transporte diseñadas y utilizadas exclusivamente para el transporte de contenedores, se deberá efectuar de conformidad con lo siguiente:</w:t>
      </w:r>
    </w:p>
    <w:p w:rsidR="000D331F" w:rsidRPr="0035063E" w:rsidRDefault="000D331F" w:rsidP="00157A22">
      <w:pPr>
        <w:pStyle w:val="Texto"/>
        <w:spacing w:after="80" w:line="276" w:lineRule="auto"/>
        <w:ind w:left="2160" w:hanging="720"/>
      </w:pPr>
      <w:r w:rsidRPr="0035063E">
        <w:rPr>
          <w:b/>
        </w:rPr>
        <w:t>I.</w:t>
      </w:r>
      <w:r w:rsidRPr="0035063E">
        <w:tab/>
        <w:t>Las personas interesadas deberán solicitar la transmisión, validación e impresión del formato denominado “Pedimento de importación temporal de remolques, semirremolques y portacontenedores”, a la empresa autorizada conforme a la</w:t>
      </w:r>
      <w:r>
        <w:t xml:space="preserve"> </w:t>
      </w:r>
      <w:r w:rsidRPr="0035063E">
        <w:t>regla 1.9.14.</w:t>
      </w:r>
    </w:p>
    <w:p w:rsidR="00161D5A" w:rsidRPr="006B5F52" w:rsidRDefault="00161D5A" w:rsidP="00157A22">
      <w:pPr>
        <w:pStyle w:val="Texto"/>
        <w:spacing w:line="276" w:lineRule="auto"/>
        <w:ind w:left="2160" w:hanging="720"/>
        <w:rPr>
          <w:szCs w:val="18"/>
        </w:rPr>
      </w:pPr>
      <w:r w:rsidRPr="006B5F52">
        <w:rPr>
          <w:b/>
          <w:szCs w:val="18"/>
        </w:rPr>
        <w:t>II.</w:t>
      </w:r>
      <w:r w:rsidRPr="006B5F52">
        <w:rPr>
          <w:szCs w:val="18"/>
        </w:rPr>
        <w:tab/>
        <w:t>Previa a la emisión documental del formato a que se refiere la fracción anterior, la persona autorizada deberá enviar el archivo de dicho documento debidamente requisitado al SAAI de la AGA, para su validación a través de la e.firma que ésta le proporcione.</w:t>
      </w:r>
    </w:p>
    <w:p w:rsidR="000D331F" w:rsidRPr="0035063E" w:rsidRDefault="000D331F" w:rsidP="00157A22">
      <w:pPr>
        <w:pStyle w:val="Texto"/>
        <w:spacing w:after="80" w:line="276" w:lineRule="auto"/>
        <w:ind w:left="2160" w:hanging="720"/>
      </w:pPr>
      <w:r w:rsidRPr="0035063E">
        <w:rPr>
          <w:b/>
        </w:rPr>
        <w:t>III.</w:t>
      </w:r>
      <w:r w:rsidRPr="0035063E">
        <w:tab/>
        <w:t>Una vez validado el citado formato, podrá ser impreso por las personas autorizadas mediante su propio sistema, o por sus usuarios que cuenten con una terminal de alguna persona autorizada y sólo podrá amparar un remolque, semirremolque o portacontenedor.</w:t>
      </w:r>
    </w:p>
    <w:p w:rsidR="000D331F" w:rsidRPr="0035063E" w:rsidRDefault="000D331F" w:rsidP="00157A22">
      <w:pPr>
        <w:pStyle w:val="Texto"/>
        <w:spacing w:after="80" w:line="276" w:lineRule="auto"/>
        <w:ind w:left="2160" w:hanging="720"/>
      </w:pPr>
      <w:r w:rsidRPr="0035063E">
        <w:rPr>
          <w:b/>
        </w:rPr>
        <w:t>IV.</w:t>
      </w:r>
      <w:r w:rsidRPr="0035063E">
        <w:tab/>
        <w:t>Los remolques, semirremolques o portacontenedores, se deberán presentar conjuntamente con el formato ante la autoridad aduanera en los puntos de revisión, ubicados en los límites de la franja o región fronteriza del norte y sur del país y tratándose de aduanas marítimas, en los módulos de selección automatizada, que cuenten con enlace al SAAI y con una terminal del sistema de control de importación temporal de remolques, semirremolques y portacontenedores, para su internación al resto del país.</w:t>
      </w:r>
    </w:p>
    <w:p w:rsidR="000D331F" w:rsidRPr="0035063E" w:rsidRDefault="000D331F" w:rsidP="00157A22">
      <w:pPr>
        <w:pStyle w:val="Texto"/>
        <w:spacing w:after="80" w:line="276" w:lineRule="auto"/>
        <w:ind w:left="1440" w:hanging="1152"/>
      </w:pPr>
      <w:r w:rsidRPr="0035063E">
        <w:tab/>
        <w:t>No se podrá efectuar la internación por las garitas que determine la AGA.</w:t>
      </w:r>
    </w:p>
    <w:p w:rsidR="000D331F" w:rsidRPr="0035063E" w:rsidRDefault="000D331F" w:rsidP="00157A22">
      <w:pPr>
        <w:pStyle w:val="Texto"/>
        <w:spacing w:after="80" w:line="276" w:lineRule="auto"/>
        <w:ind w:left="1440" w:hanging="1152"/>
      </w:pPr>
      <w:r w:rsidRPr="0035063E">
        <w:tab/>
        <w:t>El personal aduanero ubicado en las garitas de internación, será el encargado de</w:t>
      </w:r>
      <w:r>
        <w:t xml:space="preserve"> </w:t>
      </w:r>
      <w:r w:rsidRPr="0035063E">
        <w:t>certificar la internación de los remolques, semirremolques y portacontenedores para su importación temporal.</w:t>
      </w:r>
    </w:p>
    <w:p w:rsidR="000D331F" w:rsidRPr="0035063E" w:rsidRDefault="000D331F" w:rsidP="00157A22">
      <w:pPr>
        <w:pStyle w:val="Texto"/>
        <w:spacing w:after="80" w:line="276" w:lineRule="auto"/>
        <w:ind w:left="1440" w:hanging="1152"/>
      </w:pPr>
      <w:r w:rsidRPr="0035063E">
        <w:tab/>
        <w:t>La certificación para la importación temporal y retorno de remolques, semirremolques y portacontenedores que se realice por las aduanas de Veracruz, Mexicali, Tijuana, Tecate</w:t>
      </w:r>
      <w:r>
        <w:t xml:space="preserve"> </w:t>
      </w:r>
      <w:r w:rsidRPr="0035063E">
        <w:t>y Ensenada, deberá realizarse ante los módulos de selección automatizados de</w:t>
      </w:r>
      <w:r>
        <w:t xml:space="preserve"> </w:t>
      </w:r>
      <w:r w:rsidRPr="0035063E">
        <w:t>dichas aduanas.</w:t>
      </w:r>
    </w:p>
    <w:p w:rsidR="000D331F" w:rsidRPr="0035063E" w:rsidRDefault="000D331F" w:rsidP="00157A22">
      <w:pPr>
        <w:pStyle w:val="Texto"/>
        <w:spacing w:after="80" w:line="276" w:lineRule="auto"/>
        <w:ind w:left="1440" w:hanging="1152"/>
      </w:pPr>
      <w:r w:rsidRPr="0035063E">
        <w:tab/>
        <w:t>El retorno de remolques, semirremolques y portacontenedores podrá efectuarse por persona distinta a la que originalmente realizó la importación temporal de los mismos y por una aduana o garita distinta a aquélla en la que se certificó su importación temporal, en la que se certificará el retorno para la cancelación del formato “Pedimento de importación temporal de remolques, semirremolques y portacontenedores”, siempre que no se trate de las señaladas por la AGA, en las que no se podrá llevar a cabo la internación</w:t>
      </w:r>
      <w:r>
        <w:t xml:space="preserve"> </w:t>
      </w:r>
      <w:r w:rsidRPr="0035063E">
        <w:t>de mercancías.</w:t>
      </w:r>
    </w:p>
    <w:p w:rsidR="000D331F" w:rsidRPr="0035063E" w:rsidRDefault="000D331F" w:rsidP="00157A22">
      <w:pPr>
        <w:pStyle w:val="Texto"/>
        <w:spacing w:after="80" w:line="276" w:lineRule="auto"/>
        <w:ind w:left="1440" w:hanging="1152"/>
      </w:pPr>
      <w:r w:rsidRPr="0035063E">
        <w:tab/>
        <w:t>En los casos de transferencia de remolques, semirremolques o portacontenedores entre empresas concesionarias de transporte ferroviario, así como entre éstas y las de autotransporte de carga, la empresa que efectúe la transferencia, deberá proporcionar</w:t>
      </w:r>
      <w:r>
        <w:t xml:space="preserve"> </w:t>
      </w:r>
      <w:r w:rsidRPr="0035063E">
        <w:t>en forma previa a la empresa que lo recibe, el número de folio contenido en el formato “Pedimento de importación temporal de remolques, semirremolques y portacontenedores”, a fin de que esta última lo proporcione al personal aduanero de la aduana dentro de cuya circunscripción territorial se haya de efectuar la transferencia.</w:t>
      </w:r>
    </w:p>
    <w:p w:rsidR="000D331F" w:rsidRPr="0035063E" w:rsidRDefault="000D331F" w:rsidP="00157A22">
      <w:pPr>
        <w:pStyle w:val="Texto"/>
        <w:spacing w:after="80" w:line="276" w:lineRule="auto"/>
        <w:ind w:left="1440" w:hanging="1152"/>
      </w:pPr>
      <w:r w:rsidRPr="0035063E">
        <w:lastRenderedPageBreak/>
        <w:tab/>
        <w:t>En el caso de destrucción por accidente de los remolques, semirremolques y portacontenedores, o que los mismos hubiesen sufrido un daño que les impida el retorno al extranjero, deberá estarse a lo dispuesto por la regla 4.2.17.</w:t>
      </w:r>
    </w:p>
    <w:p w:rsidR="000D331F" w:rsidRPr="0035063E" w:rsidRDefault="000D331F" w:rsidP="00157A22">
      <w:pPr>
        <w:pStyle w:val="Texto"/>
        <w:spacing w:after="80" w:line="276" w:lineRule="auto"/>
        <w:ind w:left="1440" w:hanging="1152"/>
      </w:pPr>
      <w:r w:rsidRPr="0035063E">
        <w:tab/>
        <w:t>La importación temporal de remolques y semirremolques, incluyendo las plataformas adaptadas al medio de transporte diseñadas y utilizadas exclusivamente para el transporte de contenedores, transportando mercancías de importación, podrá efectuarse por un plazo de 60 días naturales, cuando sean internados al país por ferrocarril bajo el régimen de tránsito interno y únicamente podrán circular entre la estación del ferrocarril y el lugar en donde efectúen la entrega de las mercancías importadas en éstos y viceversa. En caso de que se retornen al extranjero, podrán circular directamente desde el lugar de la entrega</w:t>
      </w:r>
      <w:r>
        <w:t xml:space="preserve"> </w:t>
      </w:r>
      <w:r w:rsidRPr="0035063E">
        <w:t>de las mercancías hasta la aduana por la que retornarán o directamente desde el lugar de la entrega de las mercancías hasta la aduana por la que ingresaron. El retorno deberá realizarse por el mismo medio por el cual fueron introducidos a territorio nacional.</w:t>
      </w:r>
    </w:p>
    <w:p w:rsidR="000D331F" w:rsidRPr="0035063E" w:rsidRDefault="000D331F" w:rsidP="00157A22">
      <w:pPr>
        <w:pStyle w:val="Texto"/>
        <w:spacing w:after="80" w:line="276" w:lineRule="auto"/>
        <w:ind w:left="1440" w:hanging="1152"/>
      </w:pPr>
      <w:r w:rsidRPr="0035063E">
        <w:tab/>
        <w:t>Para los efectos de la presente regla, se podrá realizar el retorno extemporáneo de los remolques, semirremolques y portacontenedores que hayan sufrido un accidente o descompostura que les impida retornar al extranjero dentro del plazo establecido, siempre que haya ocurrido antes del vencimiento del mismo y se presente un aviso mediante escrito libre en los términos de la regla 1.2.2., a la aduana más cercana en el que señale las razones que impide el retorno oportuno, el lugar donde se encuentra el remolque, semirremolque o portacontenedor y el número del pedimento de importación temporal, acreditando el accidente o descompostura con la documentación correspondiente.</w:t>
      </w:r>
    </w:p>
    <w:p w:rsidR="000D331F" w:rsidRPr="0035063E" w:rsidRDefault="000D331F" w:rsidP="00157A22">
      <w:pPr>
        <w:pStyle w:val="Texto"/>
        <w:spacing w:line="276" w:lineRule="auto"/>
        <w:ind w:left="1440" w:hanging="1152"/>
      </w:pPr>
      <w:r w:rsidRPr="0035063E">
        <w:tab/>
        <w:t>Cuando se detecte que en el formato denominado “Pedimento de importación temporal de remolques, semirremolques y portacontenedores” existan datos erróneos en el número</w:t>
      </w:r>
      <w:r>
        <w:t xml:space="preserve"> </w:t>
      </w:r>
      <w:r w:rsidRPr="0035063E">
        <w:t>de serie, se podrá llevar a cabo la rectificación del formato en lo que se refiere al número de serie, aun cuando se haya iniciado el ejercicio de las facultades de comprobación por parte de la autoridad aduanera, siempre que se pueda verificar que los datos referentes al número económico y modelo, corresponden a la unidad.</w:t>
      </w:r>
    </w:p>
    <w:p w:rsidR="000D331F" w:rsidRPr="0035063E" w:rsidRDefault="000D331F" w:rsidP="00157A22">
      <w:pPr>
        <w:pStyle w:val="Texto"/>
        <w:spacing w:line="276" w:lineRule="auto"/>
        <w:ind w:left="1440" w:hanging="1152"/>
      </w:pPr>
      <w:r w:rsidRPr="0035063E">
        <w:tab/>
        <w:t>Tratándose de remolques, semirremolques y portacontenedores, que estando en territorio nacional no cuenten con el formato denominado “Pedimento de importación temporal de remolques, semirremolques y portacontenedores”, podrán tramitarlo en los términos de la presente regla y presentarlo ante la aduana por la cual ingresaron a territorio nacional, siempre que la autoridad aduanera no hubiese iniciado sus facultades de comprobación.</w:t>
      </w:r>
    </w:p>
    <w:p w:rsidR="000D331F" w:rsidRPr="0035063E" w:rsidRDefault="000D331F" w:rsidP="00157A22">
      <w:pPr>
        <w:pStyle w:val="Texto"/>
        <w:spacing w:line="276" w:lineRule="auto"/>
        <w:ind w:left="1440" w:hanging="1152"/>
        <w:rPr>
          <w:b/>
          <w:i/>
          <w:sz w:val="12"/>
          <w:szCs w:val="12"/>
        </w:rPr>
      </w:pPr>
      <w:r w:rsidRPr="0035063E">
        <w:tab/>
        <w:t>Para efectos de la presente regla, en los casos en los que los remolques, semirremolques y portacontenedores importados temporalmente, transporten mercancía de exportación hacia alguna aduana fronteriza, pero por diversas situaciones dicha mercancía no vaya a ser exportada y siempre que no se haya cruzado la línea divisoria, se permitirá que el remolque, semirremolque o portacontenedor que transporta la mercancía de exportación, se introduzca nuevamente al interior del territorio nacional hacia el lugar de origen de las mercancías, para lo cual, la empresa que introdujo el remolque, semirremolque o portacontenedores, deberá realizar un nuevo trámite de importación temporal conforme a las fracciones I a la IV de la presente regla.</w:t>
      </w:r>
    </w:p>
    <w:p w:rsidR="00161D5A" w:rsidRPr="006B5F52" w:rsidRDefault="00161D5A" w:rsidP="00157A22">
      <w:pPr>
        <w:pStyle w:val="Texto"/>
        <w:tabs>
          <w:tab w:val="left" w:pos="7100"/>
        </w:tabs>
        <w:spacing w:line="276" w:lineRule="auto"/>
        <w:ind w:left="1440" w:hanging="1152"/>
        <w:rPr>
          <w:b/>
          <w:szCs w:val="18"/>
        </w:rPr>
      </w:pPr>
      <w:r w:rsidRPr="006B5F52">
        <w:rPr>
          <w:b/>
          <w:szCs w:val="18"/>
        </w:rPr>
        <w:t>Importación temporal de vehículos de visitantes y paisanos</w:t>
      </w:r>
    </w:p>
    <w:p w:rsidR="000D331F" w:rsidRDefault="000D331F" w:rsidP="00157A22">
      <w:pPr>
        <w:pStyle w:val="Texto"/>
        <w:spacing w:line="276" w:lineRule="auto"/>
        <w:ind w:left="1440" w:hanging="1152"/>
        <w:rPr>
          <w:b/>
          <w:i/>
          <w:sz w:val="12"/>
          <w:szCs w:val="12"/>
        </w:rPr>
      </w:pPr>
      <w:r>
        <w:rPr>
          <w:b/>
        </w:rPr>
        <w:t>4.2.7.</w:t>
      </w:r>
      <w:r>
        <w:rPr>
          <w:b/>
        </w:rPr>
        <w:tab/>
      </w:r>
      <w:r>
        <w:t>Para los efectos de los artículos 61, fracción III, 106, fracciones II, inciso e) y IV, inciso a), de la Ley, 108, fracción V y 158 del Reglamento, se autoriza a BANJERCITO para operar los Módulos CIITEV, realizar los trámites y control de las importaciones temporales de vehículos, emitir la documentación aduanera correspondiente, recibir el pago por concepto de trámite para la importación temporal de vehículos y la garantía aplicable, conforme a los lineamientos que al efecto emita la AGA, mismos que se darán a conocer en la página electrónica www.sat.gob.mx.</w:t>
      </w:r>
    </w:p>
    <w:p w:rsidR="000D331F" w:rsidRDefault="000D331F" w:rsidP="00157A22">
      <w:pPr>
        <w:pStyle w:val="Texto"/>
        <w:spacing w:line="276" w:lineRule="auto"/>
        <w:ind w:left="1440" w:hanging="1152"/>
      </w:pPr>
      <w:r>
        <w:lastRenderedPageBreak/>
        <w:tab/>
        <w:t>Los extranjeros o mexicanos residentes en el extranjero podrán realizar el trámite de importación temporal de vehículos, siempre que cumplan además de lo establecido en el artículo 158 del Reglamento con lo siguiente:</w:t>
      </w:r>
    </w:p>
    <w:p w:rsidR="000D331F" w:rsidRDefault="000D331F" w:rsidP="00157A22">
      <w:pPr>
        <w:pStyle w:val="Texto"/>
        <w:spacing w:line="276" w:lineRule="auto"/>
        <w:ind w:left="2160" w:hanging="720"/>
      </w:pPr>
      <w:r>
        <w:rPr>
          <w:b/>
        </w:rPr>
        <w:t>I.</w:t>
      </w:r>
      <w:r>
        <w:rPr>
          <w:b/>
        </w:rPr>
        <w:tab/>
      </w:r>
      <w:r>
        <w:t>Los mexicanos residentes en el extranjero, así como los que acrediten estar laborando en el extranjero por un año o más, podrán importar temporalmente un solo vehículo en cada periodo de 12 meses, debiendo presentar para tales efectos, el documento emitido por la autoridad migratoria del país extranjero que los acredite como residentes permanentes o temporales en el extranjero, o la autorización expresa de la autoridad competente de ese país que les otorgue la calidad de prestadores de servicios conforme a los acuerdos internacionales de los que México sea parte.</w:t>
      </w:r>
    </w:p>
    <w:p w:rsidR="000D331F" w:rsidRDefault="000D331F" w:rsidP="00157A22">
      <w:pPr>
        <w:pStyle w:val="Texto"/>
        <w:spacing w:line="276" w:lineRule="auto"/>
        <w:ind w:left="2160" w:hanging="720"/>
        <w:rPr>
          <w:b/>
          <w:i/>
          <w:sz w:val="12"/>
          <w:szCs w:val="12"/>
        </w:rPr>
      </w:pPr>
      <w:r>
        <w:rPr>
          <w:b/>
        </w:rPr>
        <w:t>II.</w:t>
      </w:r>
      <w:r>
        <w:rPr>
          <w:b/>
        </w:rPr>
        <w:tab/>
      </w:r>
      <w:r>
        <w:t>Tratándose de extranjeros con condición de estancia de visitantes, residente temporal, residente temporal estudiante, podrán importar temporalmente un solo vehículo, debiendo presentar para tales efectos su pasaporte vigente o tarjeta pasaporte (passport card) y el documento oficial que emita la autoridad migratoria.</w:t>
      </w:r>
    </w:p>
    <w:p w:rsidR="000D331F" w:rsidRDefault="000D331F" w:rsidP="00157A22">
      <w:pPr>
        <w:pStyle w:val="Texto"/>
        <w:spacing w:line="276" w:lineRule="auto"/>
        <w:ind w:left="2160" w:hanging="720"/>
      </w:pPr>
      <w:r>
        <w:rPr>
          <w:b/>
        </w:rPr>
        <w:t>III.</w:t>
      </w:r>
      <w:r>
        <w:rPr>
          <w:b/>
        </w:rPr>
        <w:tab/>
      </w:r>
      <w:r>
        <w:t>Garantizar el crédito fiscal que pudiera ocasionarse por la omisión del retorno del vehículo dentro del plazo autorizado, sin perjuicio de las sanciones aplicables por la comisión de las demás infracciones previstas en las leyes aplicables, mediante un depósito, por una cantidad equivalente en moneda nacional, que corresponda conforme a la siguiente tabla:</w:t>
      </w:r>
    </w:p>
    <w:tbl>
      <w:tblPr>
        <w:tblW w:w="0" w:type="auto"/>
        <w:tblInd w:w="1778" w:type="dxa"/>
        <w:tblLayout w:type="fixed"/>
        <w:tblCellMar>
          <w:left w:w="70" w:type="dxa"/>
          <w:right w:w="70" w:type="dxa"/>
        </w:tblCellMar>
        <w:tblLook w:val="0000" w:firstRow="0" w:lastRow="0" w:firstColumn="0" w:lastColumn="0" w:noHBand="0" w:noVBand="0"/>
      </w:tblPr>
      <w:tblGrid>
        <w:gridCol w:w="2727"/>
        <w:gridCol w:w="4363"/>
      </w:tblGrid>
      <w:tr w:rsidR="000D331F" w:rsidTr="00AC2240">
        <w:trPr>
          <w:cantSplit/>
        </w:trPr>
        <w:tc>
          <w:tcPr>
            <w:tcW w:w="2727"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jc w:val="center"/>
              <w:rPr>
                <w:b/>
              </w:rPr>
            </w:pPr>
            <w:r>
              <w:rPr>
                <w:b/>
              </w:rPr>
              <w:t>Año-modelo del vehículo</w:t>
            </w:r>
          </w:p>
        </w:tc>
        <w:tc>
          <w:tcPr>
            <w:tcW w:w="4363"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jc w:val="center"/>
              <w:rPr>
                <w:b/>
              </w:rPr>
            </w:pPr>
            <w:r>
              <w:rPr>
                <w:b/>
              </w:rPr>
              <w:t>Importe de la garantía equivalente en moneda nacional a</w:t>
            </w:r>
          </w:p>
        </w:tc>
      </w:tr>
      <w:tr w:rsidR="000D331F" w:rsidTr="00AC2240">
        <w:trPr>
          <w:cantSplit/>
        </w:trPr>
        <w:tc>
          <w:tcPr>
            <w:tcW w:w="2727"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rPr>
                <w:b/>
              </w:rPr>
            </w:pPr>
            <w:r>
              <w:t>2007 y posteriores</w:t>
            </w:r>
          </w:p>
        </w:tc>
        <w:tc>
          <w:tcPr>
            <w:tcW w:w="4363"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jc w:val="center"/>
              <w:rPr>
                <w:b/>
              </w:rPr>
            </w:pPr>
            <w:r>
              <w:t>400 dólares</w:t>
            </w:r>
          </w:p>
        </w:tc>
      </w:tr>
      <w:tr w:rsidR="000D331F" w:rsidTr="00AC2240">
        <w:trPr>
          <w:cantSplit/>
        </w:trPr>
        <w:tc>
          <w:tcPr>
            <w:tcW w:w="2727"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rPr>
                <w:b/>
              </w:rPr>
            </w:pPr>
            <w:r>
              <w:t>2001 hasta 2006</w:t>
            </w:r>
          </w:p>
        </w:tc>
        <w:tc>
          <w:tcPr>
            <w:tcW w:w="4363"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jc w:val="center"/>
              <w:rPr>
                <w:b/>
              </w:rPr>
            </w:pPr>
            <w:r>
              <w:t>300 dólares</w:t>
            </w:r>
          </w:p>
        </w:tc>
      </w:tr>
      <w:tr w:rsidR="000D331F" w:rsidTr="00AC2240">
        <w:trPr>
          <w:cantSplit/>
        </w:trPr>
        <w:tc>
          <w:tcPr>
            <w:tcW w:w="2727"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rPr>
                <w:b/>
              </w:rPr>
            </w:pPr>
            <w:r>
              <w:t>2000 y anteriores</w:t>
            </w:r>
          </w:p>
        </w:tc>
        <w:tc>
          <w:tcPr>
            <w:tcW w:w="4363" w:type="dxa"/>
            <w:tcBorders>
              <w:top w:val="single" w:sz="6" w:space="0" w:color="auto"/>
              <w:left w:val="single" w:sz="6" w:space="0" w:color="auto"/>
              <w:bottom w:val="single" w:sz="6" w:space="0" w:color="auto"/>
              <w:right w:val="single" w:sz="6" w:space="0" w:color="auto"/>
            </w:tcBorders>
          </w:tcPr>
          <w:p w:rsidR="000D331F" w:rsidRDefault="000D331F" w:rsidP="00157A22">
            <w:pPr>
              <w:pStyle w:val="Texto"/>
              <w:spacing w:before="20" w:after="20" w:line="276" w:lineRule="auto"/>
              <w:ind w:firstLine="0"/>
              <w:jc w:val="center"/>
              <w:rPr>
                <w:b/>
              </w:rPr>
            </w:pPr>
            <w:r>
              <w:t>200 dólares</w:t>
            </w:r>
          </w:p>
        </w:tc>
      </w:tr>
    </w:tbl>
    <w:p w:rsidR="000D331F" w:rsidRDefault="000D331F" w:rsidP="00157A22">
      <w:pPr>
        <w:pStyle w:val="Texto"/>
        <w:spacing w:line="276" w:lineRule="auto"/>
        <w:ind w:left="2160" w:hanging="720"/>
        <w:rPr>
          <w:b/>
        </w:rPr>
      </w:pPr>
    </w:p>
    <w:p w:rsidR="000D331F" w:rsidRDefault="000D331F" w:rsidP="00157A22">
      <w:pPr>
        <w:pStyle w:val="Texto"/>
        <w:spacing w:line="276" w:lineRule="auto"/>
        <w:ind w:left="2160" w:hanging="720"/>
      </w:pPr>
      <w:r>
        <w:rPr>
          <w:b/>
        </w:rPr>
        <w:t>IV.</w:t>
      </w:r>
      <w:r>
        <w:rPr>
          <w:b/>
        </w:rPr>
        <w:tab/>
      </w:r>
      <w:r>
        <w:t>Cubrir a favor de BANJERCITO el pago por concepto del trámite para la importación temporal de vehículos.</w:t>
      </w:r>
    </w:p>
    <w:p w:rsidR="000D331F" w:rsidRPr="00E847E6" w:rsidRDefault="000D331F" w:rsidP="00157A22">
      <w:pPr>
        <w:pStyle w:val="Texto"/>
        <w:spacing w:line="276" w:lineRule="auto"/>
        <w:ind w:left="1440" w:hanging="720"/>
        <w:rPr>
          <w:color w:val="000000" w:themeColor="text1"/>
        </w:rPr>
      </w:pPr>
      <w:r w:rsidRPr="00E847E6">
        <w:rPr>
          <w:color w:val="000000" w:themeColor="text1"/>
        </w:rPr>
        <w:tab/>
      </w:r>
      <w:r w:rsidR="00161D5A" w:rsidRPr="006B5F52">
        <w:rPr>
          <w:szCs w:val="18"/>
        </w:rPr>
        <w:t>Aquellos vehículos que se encuentren o se hayan encontrado reportados en los Estados Unidos de América o Canadá como siniestrados, restringidos o prohibidos para su circulación de conformidad con la regla 3.5.1., fracción II, inciso f); los reportados como robados en dichos países; los que no cuenten con placas extranjeras vigentes; los que sus placas no coincidan con las señaladas en el título de propiedad del vehículo o con el vehículo que se presente físicamente; los que no cuenten con el documento comprobatorio de circulación extranjero, vigente,</w:t>
      </w:r>
      <w:r w:rsidR="00161D5A" w:rsidRPr="006B5F52">
        <w:rPr>
          <w:b/>
          <w:bCs/>
          <w:szCs w:val="18"/>
        </w:rPr>
        <w:t xml:space="preserve"> </w:t>
      </w:r>
      <w:r w:rsidR="00161D5A" w:rsidRPr="006B5F52">
        <w:rPr>
          <w:szCs w:val="18"/>
        </w:rPr>
        <w:t>o bien, los que no hayan aprobado la inspección de emisión de contaminantes en el país de procedencia, en su caso, no podrán ser importados temporalmente al territorio nacional; por lo que BANJERCITO, previo a la emisión del Permiso de Importación Temporal, realizará las consultas necesarias debiendo resguardar vía electrónica el resultado de dicha consulta, por lo menos durante 5 años.</w:t>
      </w:r>
    </w:p>
    <w:p w:rsidR="000D331F" w:rsidRDefault="000D331F" w:rsidP="00157A22">
      <w:pPr>
        <w:pStyle w:val="Texto"/>
        <w:spacing w:line="276" w:lineRule="auto"/>
        <w:ind w:left="1440" w:hanging="720"/>
        <w:rPr>
          <w:dstrike/>
          <w:color w:val="000000" w:themeColor="text1"/>
          <w:szCs w:val="18"/>
        </w:rPr>
      </w:pPr>
      <w:r>
        <w:rPr>
          <w:color w:val="000000" w:themeColor="text1"/>
          <w:szCs w:val="18"/>
        </w:rPr>
        <w:tab/>
      </w:r>
      <w:r w:rsidR="00161D5A" w:rsidRPr="006B5F52">
        <w:rPr>
          <w:szCs w:val="18"/>
        </w:rPr>
        <w:t>En el caso de que el vehículo no cumpla con las condiciones para ser importado de manera temporal, BANJERCITO no emitirá el Permiso de Importación Temporal.</w:t>
      </w:r>
    </w:p>
    <w:p w:rsidR="000D331F" w:rsidRDefault="000D331F" w:rsidP="00157A22">
      <w:pPr>
        <w:pStyle w:val="Texto"/>
        <w:spacing w:line="276" w:lineRule="auto"/>
        <w:ind w:left="1440" w:hanging="720"/>
        <w:rPr>
          <w:b/>
        </w:rPr>
      </w:pPr>
      <w:r>
        <w:tab/>
        <w:t>El trámite y el pago para obtener el permiso de importación temporal del vehículo que corresponda, así como el depósito en garantía, deberá realizarse en la forma de pago prevista, dependiendo del lugar donde se adquiera dicho permiso, siendo en:</w:t>
      </w:r>
    </w:p>
    <w:p w:rsidR="000D331F" w:rsidRDefault="000D331F" w:rsidP="00157A22">
      <w:pPr>
        <w:pStyle w:val="Texto"/>
        <w:spacing w:line="276" w:lineRule="auto"/>
        <w:ind w:left="2160" w:hanging="720"/>
      </w:pPr>
      <w:r>
        <w:rPr>
          <w:b/>
        </w:rPr>
        <w:t>I.</w:t>
      </w:r>
      <w:r>
        <w:rPr>
          <w:b/>
        </w:rPr>
        <w:tab/>
      </w:r>
      <w:r>
        <w:t>En los</w:t>
      </w:r>
      <w:r>
        <w:rPr>
          <w:b/>
        </w:rPr>
        <w:t xml:space="preserve"> </w:t>
      </w:r>
      <w:r>
        <w:t>Módulos CIITEV ubicados en las aduanas de entrada a territorio nacional; se deberá cubrir una cantidad equivalente en moneda nacional a 51 dólares más IVA, el pago podrá ser en efectivo, o con tarjeta de crédito o débito internacional, a nombre del importador.</w:t>
      </w:r>
    </w:p>
    <w:p w:rsidR="000D331F" w:rsidRDefault="000D331F" w:rsidP="00157A22">
      <w:pPr>
        <w:pStyle w:val="Texto"/>
        <w:spacing w:line="276" w:lineRule="auto"/>
        <w:ind w:left="2160" w:hanging="720"/>
      </w:pPr>
      <w:r>
        <w:rPr>
          <w:b/>
        </w:rPr>
        <w:lastRenderedPageBreak/>
        <w:t>II.</w:t>
      </w:r>
      <w:r>
        <w:rPr>
          <w:b/>
        </w:rPr>
        <w:tab/>
      </w:r>
      <w:r>
        <w:t>En los</w:t>
      </w:r>
      <w:r>
        <w:rPr>
          <w:b/>
        </w:rPr>
        <w:t xml:space="preserve"> </w:t>
      </w:r>
      <w:r>
        <w:t>Consulados Mexicanos en los Estados Unidos de América, ubicados en Chicago, Illinois; en Austin, Dallas, Dallas Fort Worth y Houston, Texas; en Los Angeles, San Bernardino y Sacramento, California; en Albuquerque, Nuevo México; en Denver, Colorado y en Phoenix, Arizona; se deberá cubrir una cantidad equivalente en moneda nacional a 51 dólares más IVA, el pago será únicamente mediante tarjeta de crédito o débito internacional, a nombre del importador.</w:t>
      </w:r>
    </w:p>
    <w:p w:rsidR="000D331F" w:rsidRDefault="000D331F" w:rsidP="00157A22">
      <w:pPr>
        <w:pStyle w:val="Texto"/>
        <w:spacing w:line="276" w:lineRule="auto"/>
        <w:ind w:left="2160" w:hanging="720"/>
      </w:pPr>
      <w:r>
        <w:tab/>
        <w:t>El interesado podrá tramitar su permiso hasta con 6 meses de antelación a la fecha de ingreso del vehículo a territorio nacional.</w:t>
      </w:r>
    </w:p>
    <w:p w:rsidR="000D331F" w:rsidRDefault="000D331F" w:rsidP="00157A22">
      <w:pPr>
        <w:pStyle w:val="Texto"/>
        <w:spacing w:line="276" w:lineRule="auto"/>
        <w:ind w:left="2160" w:hanging="720"/>
      </w:pPr>
      <w:r>
        <w:rPr>
          <w:b/>
        </w:rPr>
        <w:t>III.</w:t>
      </w:r>
      <w:r>
        <w:rPr>
          <w:b/>
        </w:rPr>
        <w:tab/>
      </w:r>
      <w:r>
        <w:t>Vía internet, a través de las páginas electrónicas de BANJERCITO, www.banjercito.com.mx o del SAT, www.sat.gob.mx se deberá cubrir una cantidad equivalente en moneda nacional a 45 dólares más IVA, el pago será únicamente mediante tarjeta de crédito internacional, a nombre del importador.</w:t>
      </w:r>
    </w:p>
    <w:p w:rsidR="000D331F" w:rsidRDefault="000D331F" w:rsidP="00157A22">
      <w:pPr>
        <w:pStyle w:val="Texto"/>
        <w:spacing w:line="276" w:lineRule="auto"/>
        <w:ind w:left="2160" w:hanging="720"/>
      </w:pPr>
      <w:r>
        <w:tab/>
        <w:t>El interesado podrá tramitar su permiso en un plazo de entre 10 y 60 días antes de la fecha de ingreso del vehículo a territorio nacional.</w:t>
      </w:r>
    </w:p>
    <w:p w:rsidR="000D331F" w:rsidRDefault="000D331F" w:rsidP="00157A22">
      <w:pPr>
        <w:pStyle w:val="Texto"/>
        <w:spacing w:line="276" w:lineRule="auto"/>
        <w:ind w:left="2160" w:hanging="720"/>
      </w:pPr>
      <w:r>
        <w:tab/>
        <w:t>Será responsabilidad exclusiva del importador, verificar el correcto y adecuado registro de los datos solicitados, cumplir con los requisitos y condiciones establecidas para la importación temporal del vehículo, así como enviar a BANJERCITO copia simple de la documentación que ampare los requisitos establecidos en la presente regla, dichos documentos podrán ser enviados en archivos de manera digital mediante correo electrónico, correo certificado o presentados directamente en los buzones ubicados en los Módulos CIITEV, en las aduanas de entrada o en los Consulados señalados en la fracción que antecede.</w:t>
      </w:r>
    </w:p>
    <w:p w:rsidR="000D331F" w:rsidRDefault="000D331F" w:rsidP="00157A22">
      <w:pPr>
        <w:pStyle w:val="Texto"/>
        <w:spacing w:line="276" w:lineRule="auto"/>
        <w:ind w:left="2160" w:hanging="720"/>
      </w:pPr>
      <w:r>
        <w:tab/>
        <w:t>BANJERCITO remitirá al interesado confirmación electrónica del trámite y en un plazo no mayor a 7 días posteriores a la confirmación, enviará al domicilio señalado por el interesado, el permiso de importación temporal y el holograma correspondiente.</w:t>
      </w:r>
    </w:p>
    <w:p w:rsidR="000D331F" w:rsidRDefault="000D331F" w:rsidP="00157A22">
      <w:pPr>
        <w:pStyle w:val="Texto"/>
        <w:spacing w:after="80" w:line="276" w:lineRule="auto"/>
        <w:ind w:left="1440" w:hanging="720"/>
      </w:pPr>
      <w:r>
        <w:tab/>
        <w:t>El plazo autorizado para retornar los vehículos que hubieran sido importados temporalmente por mexicanos residentes en el extranjero, será de 180 días naturales de estancia efectiva en el país, computables a partir de la fecha de ingreso del vehículo a territorio nacional y utilizables en un periodo de 12 meses, considerando entradas y salidas múltiples, amparado en todo momento por la garantía existente.</w:t>
      </w:r>
    </w:p>
    <w:p w:rsidR="000D331F" w:rsidRDefault="000D331F" w:rsidP="00157A22">
      <w:pPr>
        <w:pStyle w:val="Texto"/>
        <w:spacing w:after="80" w:line="276" w:lineRule="auto"/>
        <w:ind w:left="1440" w:hanging="1152"/>
      </w:pPr>
      <w:r>
        <w:tab/>
        <w:t>El plazo autorizado para retornar los vehículos que hubieran sido importados temporalmente por extranjeros de conformidad con la fracción II del segundo párrafo de la presente regla, será el de la vigencia de su condición de estancia y sus renovaciones, siempre que exista continuidad entre éstas.</w:t>
      </w:r>
    </w:p>
    <w:p w:rsidR="000D331F" w:rsidRDefault="000D331F" w:rsidP="00157A22">
      <w:pPr>
        <w:pStyle w:val="Texto"/>
        <w:spacing w:after="80" w:line="276" w:lineRule="auto"/>
        <w:ind w:left="1440" w:hanging="1152"/>
      </w:pPr>
      <w:r>
        <w:tab/>
        <w:t>En caso de que el residente temporal y el residente temporal estudiante renueve su estancia en territorio nacional, la vigencia del permiso de importación temporal del vehículo se acreditará con el documento oficial que emita la autoridad migratoria, sin que se requiera autorización de las autoridades aduaneras; asimismo, a efecto de que no se haga efectiva la garantía otorgada en los términos de la presente regla, dentro de los 15 días siguientes a aquél en que les hubiere sido autorizado el canje o la renovación de su condición de estancia de residente temporal o residente temporal estudiante, se deberá presentar ante cualquier aduana del país o a la ACOA, un aviso en el que se haga constar dicha circunstancia, anexando el comprobante que acredite dicha autorización y del permiso de importación temporal del vehículo; dicho aviso se deberá presentar al momento de efectuar el retorno definitivo del vehículo.</w:t>
      </w:r>
    </w:p>
    <w:p w:rsidR="000D331F" w:rsidRDefault="000D331F" w:rsidP="00157A22">
      <w:pPr>
        <w:pStyle w:val="Texto"/>
        <w:spacing w:after="80" w:line="276" w:lineRule="auto"/>
        <w:ind w:left="1440" w:hanging="1152"/>
      </w:pPr>
      <w:r>
        <w:tab/>
        <w:t xml:space="preserve">En la expedición de permisos en Consulados o vía internet, cuando el vehículo para el cual se haya otorgado el permiso de importación temporal sufra un accidente, robo, decomiso, embargo o venta, en su lugar de origen y en fecha anterior al inicio de la vigencia del permiso de importación temporal, el interesado deberá presentar ante el personal de BANJERCITO ubicado en los Módulos CIITEV, en los Consulados autorizados o enviar </w:t>
      </w:r>
      <w:r>
        <w:lastRenderedPageBreak/>
        <w:t>mediante correo certificado a la ACOA, escrito libre en los términos de la regla 1.2.2., en el cual manifieste que desea desistirse del permiso otorgado y solicita la devolución de la garantía otorgada, firmando declaración bajo protesta de decir verdad sobre los hechos, motivos o circunstancias por los cuales se considera que el vehículo no ingresará a territorio nacional, anexando el permiso de importación temporal y el holograma expedido para tales efectos, así como la constancia emitida en el extranjero por el Departamento de Policía o el Departamento de Vehículos Motorizados (DMV por sus siglas en inglés), que acredite dicha circunstancia, en la cual se haga constar el NIV del vehículo en cuestión y, en su caso, que se ha verificado la presencia física del mismo.</w:t>
      </w:r>
    </w:p>
    <w:p w:rsidR="000D331F" w:rsidRDefault="000D331F" w:rsidP="00157A22">
      <w:pPr>
        <w:pStyle w:val="Texto"/>
        <w:spacing w:after="80" w:line="276" w:lineRule="auto"/>
        <w:ind w:left="1440" w:hanging="1152"/>
      </w:pPr>
      <w:r>
        <w:tab/>
        <w:t>En caso de que se venza el plazo autorizado y el vehículo importado temporalmente no retorne al extranjero, BANJERCITO transferirá a la TESOFE en moneda nacional, el monto de la garantía efectivamente cobrada, a más tardar al segundo día hábil bancario siguiente a aquél en que haya vencido el plazo de la importación temporal.</w:t>
      </w:r>
    </w:p>
    <w:p w:rsidR="000D331F" w:rsidRDefault="000D331F" w:rsidP="00157A22">
      <w:pPr>
        <w:pStyle w:val="Texto"/>
        <w:spacing w:after="80" w:line="276" w:lineRule="auto"/>
        <w:ind w:left="1440" w:hanging="1152"/>
      </w:pPr>
      <w:r>
        <w:tab/>
        <w:t>Cuando el vehículo que se pretenda importar temporalmente, remolque o transporte una embarcación de hasta cuatro y medio metros de eslora incluyendo el remolque para su transporte, carros de recreo, motocicletas, trimotos, cuadrimotos o motos acuáticas, que no hayan sido concebidas, destinadas o fabricadas para circular por las vías generales de comunicación, se podrá autorizar la importación temporal de las mismas, siempre que la suma de dichas mercancías remolcadas o trasportadas no exceda de tres unidades y el importador acredite su propiedad; para lo cual el personal de BANJERCITO deberá registrarlas dentro del mismo permiso de importación temporal del vehículo.</w:t>
      </w:r>
    </w:p>
    <w:p w:rsidR="000D331F" w:rsidRDefault="000D331F" w:rsidP="00157A22">
      <w:pPr>
        <w:pStyle w:val="Texto"/>
        <w:spacing w:after="80" w:line="276" w:lineRule="auto"/>
        <w:ind w:left="1440" w:hanging="1152"/>
      </w:pPr>
      <w:r>
        <w:tab/>
        <w:t>Tratándose de motocicletas o trimotos que ingresen al país por su propio impulso, que cuenten con placas extranjeras para circular por las vías generales de comunicación, podrán ser importadas temporalmente siempre que cumplan con lo establecido en la presente regla, no siendo aplicable para tales efectos lo establecido en el párrafo anterior.</w:t>
      </w:r>
    </w:p>
    <w:p w:rsidR="000D331F" w:rsidRDefault="000D331F" w:rsidP="00157A22">
      <w:pPr>
        <w:pStyle w:val="Texto"/>
        <w:spacing w:after="80" w:line="276" w:lineRule="auto"/>
        <w:ind w:left="1440" w:hanging="1152"/>
      </w:pPr>
      <w:r>
        <w:tab/>
        <w:t>En todos los casos, es obligación del interesado presentar en los Módulos CIITEV ubicados en las aduanas fronterizas, el vehículo importado temporalmente, las unidades registradas en el permiso de importación temporal, el holograma y el permiso de importación temporal o, declaración bajo protesta de decir verdad en escrito libre en los términos de la regla 1.2.2., en el cual se indique la causa por la cual no se presenta el holograma, el permiso, o ambos; lo anterior, a fin de que el personal de BANJERCITO registre la entrada o salida múltiple, o en su caso se solicite el comprobante de cancelación y de ser procedente la devolución del depósito en garantía que corresponda; en caso contrario no procederá la autorización de la entrada o salida múltiple, la cancelación del permiso ni la devolución del depósito en garantía.</w:t>
      </w:r>
    </w:p>
    <w:p w:rsidR="000D331F" w:rsidRDefault="000D331F" w:rsidP="00157A22">
      <w:pPr>
        <w:pStyle w:val="Texto"/>
        <w:spacing w:line="276" w:lineRule="auto"/>
        <w:ind w:left="1440" w:hanging="1152"/>
      </w:pPr>
      <w:r>
        <w:tab/>
        <w:t>BANJERCITO, devolverá el depósito en garantía en la misma forma en que el interesado la constituyó, siempre que se cumpla con lo establecido en el párrafo anterior. Si el depósito en garantía fue hecho con tarjeta de crédito o débito internacional, la devolución se realizará a la tarjeta bancaria que corresponda, al día hábil bancario siguiente al retorno definitivo del vehículo; o bien, si el depósito fue hecho en efectivo, la devolución de la garantía se hará en efectivo en cualquier Módulo CIITEV ubicado en las aduanas fronterizas.</w:t>
      </w:r>
    </w:p>
    <w:p w:rsidR="000D331F" w:rsidRDefault="000D331F" w:rsidP="00157A22">
      <w:pPr>
        <w:pStyle w:val="Texto"/>
        <w:spacing w:line="276" w:lineRule="auto"/>
        <w:ind w:left="1440" w:hanging="1152"/>
      </w:pPr>
      <w:r>
        <w:tab/>
        <w:t>En las temporadas de alta afluencia, la AGA podrá autorizar que la cancelación del permiso se realice en los Consulados autorizados, dando a conocer a través de la página electrónica www.sat.gob.mx, las fechas en que se podrá llevar a cabo la misma.</w:t>
      </w:r>
    </w:p>
    <w:p w:rsidR="00161D5A" w:rsidRPr="006B5F52" w:rsidRDefault="00161D5A" w:rsidP="00157A22">
      <w:pPr>
        <w:pStyle w:val="Texto"/>
        <w:spacing w:line="276" w:lineRule="auto"/>
        <w:ind w:left="284" w:firstLine="4"/>
        <w:rPr>
          <w:b/>
          <w:szCs w:val="18"/>
        </w:rPr>
      </w:pPr>
      <w:r w:rsidRPr="006B5F52">
        <w:rPr>
          <w:b/>
          <w:szCs w:val="18"/>
        </w:rPr>
        <w:t>Autorización de depósito fiscal para la exposición y venta de mercancías nacionales y extranjeras libres de impuestos</w:t>
      </w:r>
    </w:p>
    <w:p w:rsidR="00161D5A" w:rsidRPr="006B5F52" w:rsidRDefault="00161D5A" w:rsidP="00157A22">
      <w:pPr>
        <w:pStyle w:val="Texto"/>
        <w:spacing w:line="276" w:lineRule="auto"/>
        <w:ind w:left="1440" w:hanging="1152"/>
        <w:rPr>
          <w:szCs w:val="18"/>
        </w:rPr>
      </w:pPr>
      <w:r w:rsidRPr="006B5F52">
        <w:rPr>
          <w:b/>
          <w:szCs w:val="18"/>
        </w:rPr>
        <w:t>4.5.17.</w:t>
      </w:r>
      <w:r w:rsidRPr="006B5F52">
        <w:rPr>
          <w:b/>
          <w:szCs w:val="18"/>
        </w:rPr>
        <w:tab/>
      </w:r>
      <w:r w:rsidRPr="006B5F52">
        <w:rPr>
          <w:szCs w:val="18"/>
        </w:rPr>
        <w:t xml:space="preserve">Para los efectos del artículo 121, fracción I, de la Ley, las personas morales interesadas en obtener autorización para el establecimiento de depósitos fiscales para la exposición y venta de mercancías extranjeras y nacionales en puertos aéreos internacionales, fronterizos y marítimos, además de cumplir con los requisitos establecidos en los artículos 121, fracción I, de la Ley y 180 del Reglamento, deberán estar al corriente en el cumplimiento de sus </w:t>
      </w:r>
      <w:r w:rsidRPr="006B5F52">
        <w:rPr>
          <w:szCs w:val="18"/>
        </w:rPr>
        <w:lastRenderedPageBreak/>
        <w:t>obligaciones fiscales derivadas del régimen bajo el que tributen, así mismo no deberán encontrarse, en las publicaciones a que hacen referencia los artículos 17-H, fracción X, 69 con excepción de lo dispuesto en la fracción VI, y 69-B, tercer párrafo del Código:</w:t>
      </w:r>
    </w:p>
    <w:p w:rsidR="000D331F" w:rsidRDefault="000D331F" w:rsidP="00157A22">
      <w:pPr>
        <w:pStyle w:val="Texto"/>
        <w:spacing w:line="276" w:lineRule="auto"/>
        <w:ind w:left="2160" w:hanging="720"/>
      </w:pPr>
      <w:r>
        <w:rPr>
          <w:b/>
        </w:rPr>
        <w:t>I.</w:t>
      </w:r>
      <w:r>
        <w:rPr>
          <w:b/>
        </w:rPr>
        <w:tab/>
      </w:r>
      <w:r>
        <w:t>Para los efectos del artículo 121, fracción I, quinto párrafo, de la Ley, se estará a lo siguiente:</w:t>
      </w:r>
    </w:p>
    <w:p w:rsidR="000D331F" w:rsidRDefault="000D331F" w:rsidP="00157A22">
      <w:pPr>
        <w:pStyle w:val="Texto"/>
        <w:spacing w:line="276" w:lineRule="auto"/>
        <w:ind w:left="2592" w:hanging="432"/>
      </w:pPr>
      <w:r>
        <w:rPr>
          <w:b/>
        </w:rPr>
        <w:t>a)</w:t>
      </w:r>
      <w:r>
        <w:rPr>
          <w:b/>
        </w:rPr>
        <w:tab/>
      </w:r>
      <w:r>
        <w:t>Los establecimientos de depósito para la exposición y venta de mercancías a pasajeros que arriben al país, deberán estar ubicados en la zona reservada dentro del puerto aéreo internacional para la llegada de pasajeros internacionales y antes de la zona de declaración y revisión aduanal correspondiente.</w:t>
      </w:r>
    </w:p>
    <w:p w:rsidR="000D331F" w:rsidRDefault="000D331F" w:rsidP="00157A22">
      <w:pPr>
        <w:pStyle w:val="Texto"/>
        <w:spacing w:line="276" w:lineRule="auto"/>
        <w:ind w:left="2592" w:hanging="432"/>
      </w:pPr>
      <w:r>
        <w:rPr>
          <w:b/>
        </w:rPr>
        <w:t>b)</w:t>
      </w:r>
      <w:r>
        <w:rPr>
          <w:b/>
        </w:rPr>
        <w:tab/>
      </w:r>
      <w:r>
        <w:t>Se considera que los locales se encuentran contiguos a los recintos fiscales, cuando se encuentren a una distancia de hasta 800 metros de los puertos fronterizos.</w:t>
      </w:r>
    </w:p>
    <w:p w:rsidR="000D331F" w:rsidRDefault="000D331F" w:rsidP="00157A22">
      <w:pPr>
        <w:pStyle w:val="Texto"/>
        <w:spacing w:line="276" w:lineRule="auto"/>
        <w:ind w:left="2592" w:hanging="432"/>
      </w:pPr>
      <w:r>
        <w:rPr>
          <w:b/>
        </w:rPr>
        <w:t>c)</w:t>
      </w:r>
      <w:r>
        <w:rPr>
          <w:b/>
        </w:rPr>
        <w:tab/>
      </w:r>
      <w:r>
        <w:t>En el caso de puertos marítimos, los establecimientos podrán encontrarse ubicados dentro de una terminal marítima clasificada como turística conforme a lo dispuesto en el artículo 9, fracción II, inciso d), de la Ley de Puertos, o a una distancia de hasta 800 metros de dicha terminal. La terminal turística deberá contar con la infraestructura mínima, conforme a los lineamientos que al efecto emita la AGA, mismos que se darán a conocer en la página electrónica www.sat.gob.mx.</w:t>
      </w:r>
    </w:p>
    <w:p w:rsidR="000D331F" w:rsidRDefault="000D331F" w:rsidP="00157A22">
      <w:pPr>
        <w:pStyle w:val="Texto"/>
        <w:spacing w:line="276" w:lineRule="auto"/>
        <w:ind w:left="2160" w:hanging="720"/>
      </w:pPr>
      <w:r>
        <w:rPr>
          <w:b/>
        </w:rPr>
        <w:t>II.</w:t>
      </w:r>
      <w:r>
        <w:tab/>
        <w:t>Las personas morales interesadas en obtener la autorización prevista en el artículo 121, fracción I, de la Ley, deberán presentar solicitud mediante el formato denominado “Autorización de depósitos fiscales para la exposición y venta de mercancías extranjeras y nacionales en puertos aéreos internacionales, fronterizos y marítimos, (artículo 121, fracción I de la Ley).”, ante la ACAJA, al cual anexarán lo siguiente:</w:t>
      </w:r>
    </w:p>
    <w:p w:rsidR="000D331F" w:rsidRDefault="000D331F" w:rsidP="00157A22">
      <w:pPr>
        <w:pStyle w:val="Texto"/>
        <w:spacing w:line="276" w:lineRule="auto"/>
        <w:ind w:left="2592" w:hanging="432"/>
      </w:pPr>
      <w:r>
        <w:rPr>
          <w:b/>
        </w:rPr>
        <w:t>a)</w:t>
      </w:r>
      <w:r>
        <w:rPr>
          <w:b/>
        </w:rPr>
        <w:tab/>
      </w:r>
      <w:r>
        <w:t>Copia del comprobante de pago realizado a través del esquema electrónico e5cinco, que acredite el pago de los derechos correspondientes por el trámite y, en su caso, por el otorgamiento de la autorización para el establecimiento del depósito fiscal de que se trate, conforme al artículo 40, inciso k) de la LFD.</w:t>
      </w:r>
    </w:p>
    <w:p w:rsidR="000D331F" w:rsidRDefault="000D331F" w:rsidP="00157A22">
      <w:pPr>
        <w:pStyle w:val="Texto"/>
        <w:spacing w:line="276" w:lineRule="auto"/>
        <w:ind w:left="2592" w:hanging="432"/>
      </w:pPr>
      <w:r>
        <w:rPr>
          <w:b/>
        </w:rPr>
        <w:t>b)</w:t>
      </w:r>
      <w:r>
        <w:rPr>
          <w:b/>
        </w:rPr>
        <w:tab/>
      </w:r>
      <w:r>
        <w:t>Copia certificada del instrumento que acredite el legal uso o explotación del inmueble objeto de la solicitud de autorización.</w:t>
      </w:r>
    </w:p>
    <w:p w:rsidR="000D331F" w:rsidRDefault="000D331F" w:rsidP="00157A22">
      <w:pPr>
        <w:pStyle w:val="Texto"/>
        <w:spacing w:line="276" w:lineRule="auto"/>
        <w:ind w:left="2592" w:hanging="432"/>
      </w:pPr>
      <w:r>
        <w:rPr>
          <w:b/>
        </w:rPr>
        <w:t>c)</w:t>
      </w:r>
      <w:r>
        <w:rPr>
          <w:b/>
        </w:rPr>
        <w:tab/>
      </w:r>
      <w:r>
        <w:t>Copia certificada de la escritura pública correspondiente, mediante la cual se acredite que dentro de su objeto social se encuentran las actividades de exposición y venta de mercancías extranjeras y nacionales, libres del pago de impuestos al comercio exterior y de cuotas compensatorias y que cuentan con un capital mínimo fijo pagado de $1’000,000.00, precisando la forma en que está integrado.</w:t>
      </w:r>
    </w:p>
    <w:p w:rsidR="000D331F" w:rsidRDefault="000D331F" w:rsidP="00157A22">
      <w:pPr>
        <w:pStyle w:val="Texto"/>
        <w:spacing w:line="276" w:lineRule="auto"/>
        <w:ind w:left="2592" w:hanging="432"/>
      </w:pPr>
      <w:r>
        <w:rPr>
          <w:b/>
        </w:rPr>
        <w:t>d)</w:t>
      </w:r>
      <w:r>
        <w:rPr>
          <w:b/>
        </w:rPr>
        <w:tab/>
      </w:r>
      <w:r>
        <w:t>Programa de inversión que deberá incluir el monto de la inversión, en moneda nacional, especificando las adaptaciones a realizar a sus instalaciones, el equipo a instalar y su valor unitario, así como los plazos para su conclusión.</w:t>
      </w:r>
    </w:p>
    <w:p w:rsidR="000D331F" w:rsidRDefault="000D331F" w:rsidP="00157A22">
      <w:pPr>
        <w:pStyle w:val="Texto"/>
        <w:spacing w:line="276" w:lineRule="auto"/>
        <w:ind w:left="2592" w:hanging="432"/>
      </w:pPr>
      <w:r>
        <w:rPr>
          <w:b/>
        </w:rPr>
        <w:t>e)</w:t>
      </w:r>
      <w:r>
        <w:rPr>
          <w:b/>
        </w:rPr>
        <w:tab/>
      </w:r>
      <w:r>
        <w:t>Planos de los locales, en los que deberán señalarse las adaptaciones a realizar, así como la ubicación del equipo a instalar y el plano de localización del citado local, precisando la superficie que le corresponde al mismo, conforme a los lineamientos que al efecto emita la AGA, mismos que se darán a conocer en la página electrónica www.sat.gob.mx.</w:t>
      </w:r>
    </w:p>
    <w:p w:rsidR="000D331F" w:rsidRDefault="000D331F" w:rsidP="00157A22">
      <w:pPr>
        <w:pStyle w:val="Texto"/>
        <w:spacing w:line="276" w:lineRule="auto"/>
        <w:ind w:left="2592" w:hanging="432"/>
      </w:pPr>
      <w:r>
        <w:rPr>
          <w:b/>
        </w:rPr>
        <w:t>f)</w:t>
      </w:r>
      <w:r>
        <w:rPr>
          <w:b/>
        </w:rPr>
        <w:tab/>
      </w:r>
      <w:r>
        <w:t xml:space="preserve">El documento que acredite que efectuó un depósito a favor de la TESOFE por la suma de $500,000.00, cuando no exista autorización vigente en la plaza en </w:t>
      </w:r>
      <w:r>
        <w:lastRenderedPageBreak/>
        <w:t>donde se solicite la autorización, el cual será devuelto a las personas que no la obtengan.</w:t>
      </w:r>
    </w:p>
    <w:p w:rsidR="000D331F" w:rsidRDefault="000D331F" w:rsidP="00157A22">
      <w:pPr>
        <w:pStyle w:val="Texto"/>
        <w:spacing w:line="276" w:lineRule="auto"/>
        <w:ind w:left="2592" w:hanging="432"/>
      </w:pPr>
      <w:r>
        <w:tab/>
        <w:t>Cuando el solicitante se desista de su promoción, antes de que se le otorgue la autorización, deberá presentar una promoción por escrito libre en los términos de la regla 1.2.2., ante la autoridad a la que presentó su solicitud, a efecto de tener derecho a la devolución del depósito efectuado conforme a este inciso.</w:t>
      </w:r>
    </w:p>
    <w:p w:rsidR="000D331F" w:rsidRDefault="000D331F" w:rsidP="00157A22">
      <w:pPr>
        <w:pStyle w:val="Texto"/>
        <w:spacing w:line="276" w:lineRule="auto"/>
        <w:ind w:left="2592" w:hanging="432"/>
      </w:pPr>
      <w:r>
        <w:tab/>
        <w:t>Este depósito, quedará como garantía de la autorización por la que se otorgó, durante los 2 primeros años de actividades, transcurridos los cuales, podrá ser sustituido por cualquiera de las garantías a que se refiere el artículo 141 del Código.</w:t>
      </w:r>
    </w:p>
    <w:p w:rsidR="000D331F" w:rsidRDefault="000D331F" w:rsidP="00157A22">
      <w:pPr>
        <w:pStyle w:val="Texto"/>
        <w:spacing w:line="276" w:lineRule="auto"/>
        <w:ind w:left="2592" w:hanging="432"/>
      </w:pPr>
      <w:r>
        <w:tab/>
        <w:t>Para garantizar las autorizaciones que se soliciten posteriormente en dicha plaza, se deberá otorgar una fianza por la suma de $500,000.00 misma que deberá renovarse anualmente.</w:t>
      </w:r>
    </w:p>
    <w:p w:rsidR="000D331F" w:rsidRDefault="000D331F" w:rsidP="00157A22">
      <w:pPr>
        <w:pStyle w:val="Texto"/>
        <w:spacing w:line="276" w:lineRule="auto"/>
        <w:ind w:left="2592" w:hanging="432"/>
      </w:pPr>
      <w:r>
        <w:rPr>
          <w:b/>
        </w:rPr>
        <w:t>g)</w:t>
      </w:r>
      <w:r>
        <w:rPr>
          <w:b/>
        </w:rPr>
        <w:tab/>
      </w:r>
      <w:r>
        <w:t>Los interesados deberán informar que cuentan con los medios de cómputo que le permitan llevar un registro diario de sus operaciones mediante un sistema automatizado de control de inventarios, señalando el nombre y versión del sistema, conforme a los lineamientos que al efecto emita la AGA, que asegure el correcto manejo de las mercancías, por cuanto a entradas, salidas, traspasos, retornos, bienes dañados o destruidos y ventas a pasajeros o a representaciones diplomáticas extranjeras acreditadas en México. Dichos lineamientos se darán a conocer en la página electrónica www.sat.gob.mx.</w:t>
      </w:r>
    </w:p>
    <w:p w:rsidR="000D331F" w:rsidRDefault="000D331F" w:rsidP="00157A22">
      <w:pPr>
        <w:pStyle w:val="Texto"/>
        <w:spacing w:line="276" w:lineRule="auto"/>
        <w:ind w:left="2592" w:hanging="432"/>
      </w:pPr>
      <w:r>
        <w:tab/>
        <w:t>Cuando el interesado solicite por primera vez autorización, o tratándose de posteriores solicitudes en las que señale una nueva versión o cambio de sistema automatizado de control de inventarios, deberá de acompañar un ejemplar del manual correspondiente.</w:t>
      </w:r>
    </w:p>
    <w:p w:rsidR="000D331F" w:rsidRPr="00E847E6" w:rsidRDefault="000D331F" w:rsidP="00157A22">
      <w:pPr>
        <w:pStyle w:val="Texto"/>
        <w:spacing w:line="276" w:lineRule="auto"/>
        <w:ind w:left="2160" w:hanging="720"/>
        <w:rPr>
          <w:color w:val="000000" w:themeColor="text1"/>
        </w:rPr>
      </w:pPr>
      <w:r>
        <w:tab/>
      </w:r>
      <w:r w:rsidR="00161D5A" w:rsidRPr="006B5F52">
        <w:rPr>
          <w:szCs w:val="18"/>
        </w:rPr>
        <w:t>La solicitud también podrá presentarse a través de la Ventanilla Digital, y deberán adjuntar la documentación prevista en los incisos a), b), c), d), e) y f) de la presente fracción. La garantía prevista en el citado inciso f), deberá enviarse de manera digital a través de la Ventanilla, en la inteligencia de que el interesado dispondrá de un término de 10 días, contados a partir de la presentación del trámite ante la misma, para exhibir ante la ACAJA el documento original respectivo, en caso contrario, se tendrá por no presentada la promoción.</w:t>
      </w:r>
    </w:p>
    <w:p w:rsidR="000D331F" w:rsidRDefault="000D331F" w:rsidP="00157A22">
      <w:pPr>
        <w:pStyle w:val="Texto"/>
        <w:spacing w:line="276" w:lineRule="auto"/>
        <w:ind w:left="2160" w:hanging="720"/>
      </w:pPr>
      <w:r>
        <w:tab/>
        <w:t>Asimismo, se deberá manifestar dentro de la Ventanilla Digital, bajo protesta de decir verdad, que dentro del objeto social de la persona moral de que se trate, se encuentran las actividades a que se refiere la solicitud, que cuenta con un capital mínimo fijo pagado de $1`000,000.00, y que cuenta con medios de cómputo que le permitan llevar un registro diario de sus operaciones mediante un sistema automatizado de control de inventarios, conforme a los lineamientos que al efecto emita la AGA, que asegure el correcto manejo de las mercancías, por cuanto a entradas, salidas, traspasos, retornos, bienes dañados o destruidos y ventas a pasajeros o a representaciones diplomáticas extranjeras acreditadas en México. Dichos lineamientos podrán consultarse en la página electrónica www.sat.gob.mx.</w:t>
      </w:r>
    </w:p>
    <w:p w:rsidR="000D331F" w:rsidRDefault="000D331F" w:rsidP="00157A22">
      <w:pPr>
        <w:pStyle w:val="Texto"/>
        <w:spacing w:line="276" w:lineRule="auto"/>
        <w:ind w:left="2160" w:hanging="720"/>
      </w:pPr>
      <w:r>
        <w:rPr>
          <w:b/>
        </w:rPr>
        <w:t>III.</w:t>
      </w:r>
      <w:r>
        <w:tab/>
        <w:t>Para el establecimiento de depósitos fiscales para la exposición y venta de mercancías extranjeras y nacionales en puertos fronterizos, el interesado además de cumplir con lo previsto en la fracción anterior, de la presente regla, deberá cumplir con lo siguiente:</w:t>
      </w:r>
    </w:p>
    <w:p w:rsidR="000D331F" w:rsidRDefault="000D331F" w:rsidP="00157A22">
      <w:pPr>
        <w:pStyle w:val="Texto"/>
        <w:spacing w:line="276" w:lineRule="auto"/>
        <w:ind w:left="2592" w:hanging="432"/>
      </w:pPr>
      <w:r>
        <w:rPr>
          <w:b/>
        </w:rPr>
        <w:t>a)</w:t>
      </w:r>
      <w:r>
        <w:rPr>
          <w:b/>
        </w:rPr>
        <w:tab/>
      </w:r>
      <w:r>
        <w:t>Acreditar 5 años de experiencia en la operación de locales destinados a la exposición y venta de mercancías extranjeras y nacionales libres del pago de impuestos.</w:t>
      </w:r>
    </w:p>
    <w:p w:rsidR="000D331F" w:rsidRDefault="000D331F" w:rsidP="00157A22">
      <w:pPr>
        <w:pStyle w:val="Texto"/>
        <w:spacing w:line="276" w:lineRule="auto"/>
        <w:ind w:left="2592" w:hanging="432"/>
      </w:pPr>
      <w:r>
        <w:rPr>
          <w:b/>
        </w:rPr>
        <w:t>b)</w:t>
      </w:r>
      <w:r>
        <w:rPr>
          <w:b/>
        </w:rPr>
        <w:tab/>
      </w:r>
      <w:r>
        <w:t>El depósito y la fianza a que se refiere el inciso f) de la fracción anterior, serán por la suma de $5’000,000.00.</w:t>
      </w:r>
    </w:p>
    <w:p w:rsidR="000D331F" w:rsidRDefault="000D331F" w:rsidP="00157A22">
      <w:pPr>
        <w:pStyle w:val="Texto"/>
        <w:spacing w:line="276" w:lineRule="auto"/>
        <w:ind w:left="2160" w:hanging="720"/>
      </w:pPr>
      <w:r>
        <w:tab/>
        <w:t>La autorización correspondiente será emitida una vez que la aduana de la circunscripción del local objeto de la solicitud de autorización señale el lugar en que se entregará la mercancía.</w:t>
      </w:r>
    </w:p>
    <w:p w:rsidR="000D331F" w:rsidRDefault="000D331F" w:rsidP="00157A22">
      <w:pPr>
        <w:pStyle w:val="Texto"/>
        <w:spacing w:line="276" w:lineRule="auto"/>
        <w:ind w:left="2160" w:hanging="720"/>
      </w:pPr>
      <w:r>
        <w:rPr>
          <w:b/>
        </w:rPr>
        <w:t>IV.</w:t>
      </w:r>
      <w:r>
        <w:tab/>
        <w:t>Las personas morales que cuenten con la autorización a que se refiere el primer párrafo de la presente regla, podrán solicitar la autorización de un inmueble que tenga como finalidad almacenar las mercancías para exposición y venta en los locales previamente autorizados, deberán presentar solicitud mediante el formato denominado “Autorización de depósitos fiscales para la exposición y venta de mercancías extranjeras y nacionales en puertos aéreos internacionales, fronterizos y marítimos, (artículo 121, fracción I de la Ley)”, ante la ACAJA, anexando los documentos señalados en la fracción II del primer párrafo de la presente regla, debiendo otorgar una fianza a favor de la TESOFE, por la cantidad de $5’000,000.00, misma que deberá renovarse anualmente.</w:t>
      </w:r>
    </w:p>
    <w:p w:rsidR="000D331F" w:rsidRPr="00E847E6" w:rsidRDefault="000D331F" w:rsidP="00157A22">
      <w:pPr>
        <w:pStyle w:val="Texto"/>
        <w:spacing w:line="276" w:lineRule="auto"/>
        <w:ind w:left="2160" w:hanging="720"/>
        <w:rPr>
          <w:color w:val="000000" w:themeColor="text1"/>
        </w:rPr>
      </w:pPr>
      <w:r w:rsidRPr="00E847E6">
        <w:rPr>
          <w:color w:val="000000" w:themeColor="text1"/>
        </w:rPr>
        <w:tab/>
      </w:r>
      <w:r w:rsidR="00161D5A" w:rsidRPr="006B5F52">
        <w:rPr>
          <w:szCs w:val="18"/>
        </w:rPr>
        <w:t>La solicitud también podrá presentarse a través de la Ventanilla Digital, y deberán adjuntar, la documentación prevista en los incisos a), b), c), d), e), f) y g) de la fracción II de la presente regla. La garantía prevista en el citado inciso f), podrá enviarse de manera digital a través de la Ventanilla, en la inteligencia de que el interesado dispondrá de un término de 10 días, contados a partir de la presentación del trámite ante la misma, para exhibir ante la ACAJA el documento original respectivo, en caso contrario, se tendrá por no presentada la promoción.</w:t>
      </w:r>
    </w:p>
    <w:p w:rsidR="000D331F" w:rsidRDefault="000D331F" w:rsidP="00157A22">
      <w:pPr>
        <w:pStyle w:val="Texto"/>
        <w:spacing w:line="276" w:lineRule="auto"/>
        <w:ind w:left="2160" w:hanging="720"/>
      </w:pPr>
      <w:r>
        <w:tab/>
        <w:t>Para los efectos del párrafo anterior, deberá considerarse lo siguiente:</w:t>
      </w:r>
    </w:p>
    <w:p w:rsidR="000D331F" w:rsidRDefault="000D331F" w:rsidP="00157A22">
      <w:pPr>
        <w:pStyle w:val="Texto"/>
        <w:spacing w:line="276" w:lineRule="auto"/>
        <w:ind w:left="2592" w:hanging="432"/>
      </w:pPr>
      <w:r>
        <w:rPr>
          <w:b/>
        </w:rPr>
        <w:t>a)</w:t>
      </w:r>
      <w:r>
        <w:rPr>
          <w:b/>
        </w:rPr>
        <w:tab/>
      </w:r>
      <w:r>
        <w:t>Tratándose de autorizaciones en puertos aéreos internacionales, el inmueble que pretenda autorizarse deberá encontrarse dentro o colindar con el puerto aéreo internacional de que se trate o encontrarse dentro de la zona federal respectiva o bien, cuando por imposibilidad física no puedan ubicarse dentro o colindante al puerto aéreo, los inmuebles podrán ubicarse a una distancia máxima de 500 metros de la zona federal.</w:t>
      </w:r>
    </w:p>
    <w:p w:rsidR="000D331F" w:rsidRDefault="000D331F" w:rsidP="00157A22">
      <w:pPr>
        <w:pStyle w:val="Texto"/>
        <w:spacing w:line="276" w:lineRule="auto"/>
        <w:ind w:left="2592" w:hanging="432"/>
      </w:pPr>
      <w:r>
        <w:rPr>
          <w:b/>
        </w:rPr>
        <w:t>b)</w:t>
      </w:r>
      <w:r>
        <w:rPr>
          <w:b/>
        </w:rPr>
        <w:tab/>
      </w:r>
      <w:r>
        <w:t>Tratándose de autorizaciones en puertos marítimos, el inmueble que pretenda autorizarse deberá encontrarse dentro o colindar con el recinto portuario de que se trate. Cuando los inmuebles se localicen en una isla, la autoridad aduanera aprobará su ubicación considerando los desarrollos urbanos de la isla.</w:t>
      </w:r>
    </w:p>
    <w:p w:rsidR="000D331F" w:rsidRDefault="000D331F" w:rsidP="00157A22">
      <w:pPr>
        <w:pStyle w:val="Texto"/>
        <w:spacing w:line="276" w:lineRule="auto"/>
        <w:ind w:left="1440" w:hanging="1152"/>
      </w:pPr>
      <w:r>
        <w:tab/>
        <w:t>Quienes hayan obtenido la autorización de referencia podrán iniciar operaciones una vez que obtengan el visto bueno de la AGA respecto al cumplimiento de los requisitos en materia de infraestructura, control y seguridad, conforme a los lineamientos que al efecto emita la AGA, mismos que se darán a conocer en la página electrónica www.sat.gob.mx, por lo que dentro del plazo de 60 días posteriores a la fecha de la emisión de la autorización, deberán solicitar a la ACAJA la visita de la ACEIA, para obtener la opinión favorable.</w:t>
      </w:r>
    </w:p>
    <w:p w:rsidR="000D331F" w:rsidRDefault="000D331F" w:rsidP="00157A22">
      <w:pPr>
        <w:pStyle w:val="Texto"/>
        <w:spacing w:line="276" w:lineRule="auto"/>
        <w:ind w:left="1440" w:hanging="1152"/>
      </w:pPr>
      <w:r>
        <w:tab/>
        <w:t>En caso de que no se solicite la visita a que se refiere el párrafo que antecede en el plazo señalado, o que la opinión de la ACEIA no sea favorable, la autorización quedará sin efectos.</w:t>
      </w:r>
    </w:p>
    <w:p w:rsidR="000D331F" w:rsidRDefault="000D331F" w:rsidP="00157A22">
      <w:pPr>
        <w:pStyle w:val="Texto"/>
        <w:spacing w:line="276" w:lineRule="auto"/>
        <w:ind w:left="1440" w:hanging="1152"/>
      </w:pPr>
      <w:r>
        <w:tab/>
        <w:t>Quienes hayan obtenido la opinión favorable de la ACEIA en materia de infraestructura, control y seguridad, deberán iniciar operaciones dentro del plazo de los 15 días siguientes a aquél en que surta efectos la notificación del oficio en el que se dé a conocer la opinión.</w:t>
      </w:r>
    </w:p>
    <w:p w:rsidR="000D331F" w:rsidRDefault="000D331F" w:rsidP="00157A22">
      <w:pPr>
        <w:pStyle w:val="Texto"/>
        <w:spacing w:line="276" w:lineRule="auto"/>
        <w:ind w:left="1440" w:hanging="1152"/>
      </w:pPr>
      <w:r>
        <w:tab/>
        <w:t>Cuando durante la vigencia de la autorización se modifique la superficie y/o los datos de identificación del local objeto de la autorización, el titular deberá dar aviso a la ACAJA dentro del plazo de 10 días a partir de que reciba el aviso de la modificación y contará con un plazo de 60 días para presentar ante dicha autoridad el formato denominado “Autorización de depósitos fiscales para la exposición y venta de mercancías extranjeras y nacionales en puertos aéreos internacionales, fronterizos y marítimos, (artículo 121, fracción I de la Ley)” al que anexe la documentación prevista en la fracción II, incisos b), d), e) y f) de la presente regla, debidamente actualizada, de conformidad con las modificaciones realizadas al local objeto de la autorización, y tratándose de cambios en la superficie deberá solicitar a la ACAJA la visita de la ACEIA, para obtener la opinión favorable en materia de infraestructura, control y seguridad.</w:t>
      </w:r>
    </w:p>
    <w:p w:rsidR="000D331F" w:rsidRDefault="000D331F" w:rsidP="00157A22">
      <w:pPr>
        <w:pStyle w:val="Texto"/>
        <w:spacing w:line="276" w:lineRule="auto"/>
        <w:ind w:left="1440" w:hanging="1152"/>
      </w:pPr>
      <w:r>
        <w:tab/>
        <w:t>En caso de que no se solicite la visita a que se refiere el párrafo anterior en el plazo señalado, o que la opinión de la ACEIA no sea favorable, se cancelará la autorización.</w:t>
      </w:r>
    </w:p>
    <w:p w:rsidR="000D331F" w:rsidRDefault="000D331F" w:rsidP="00157A22">
      <w:pPr>
        <w:pStyle w:val="Texto"/>
        <w:spacing w:line="276" w:lineRule="auto"/>
        <w:ind w:left="1440" w:hanging="1152"/>
      </w:pPr>
      <w:r>
        <w:tab/>
        <w:t>Cuando durante la vigencia de la autorización se modifique la versión o cambie el sistema automatizado de control de inventarios del local objeto de la autorización, el titular deberá dar aviso a la ACAJA y contará con un plazo de 60 días para presentar ante la ACAJA el formato denominado “Autorización de depósitos fiscales para la exposición y venta de mercancías extranjeras y nacionales en puertos aéreos internacionales, fronterizos y marítimos, (artículo 121, fracción I de la Ley)” al que anexará el manual correspondiente, para obtener la opinión favorable de la ACMA respecto al cumplimiento de los lineamientos de la información mínima que deberá contener el sistema automatizado de control de inventarios, emitidos por la AGA.</w:t>
      </w:r>
    </w:p>
    <w:p w:rsidR="000D331F" w:rsidRPr="00174B5F" w:rsidRDefault="000D331F" w:rsidP="00157A22">
      <w:pPr>
        <w:pStyle w:val="Texto"/>
        <w:spacing w:line="276" w:lineRule="auto"/>
        <w:ind w:left="1440" w:hanging="1152"/>
        <w:rPr>
          <w:b/>
          <w:i/>
          <w:sz w:val="12"/>
          <w:szCs w:val="12"/>
        </w:rPr>
      </w:pPr>
      <w:r>
        <w:tab/>
        <w:t xml:space="preserve">El aviso y la solicitud de visita a que se refieren el párrafo anterior podrán ser presentadas </w:t>
      </w:r>
      <w:r w:rsidRPr="00174B5F">
        <w:rPr>
          <w:spacing w:val="-2"/>
        </w:rPr>
        <w:t xml:space="preserve">mediante la Ventanilla Digital, anexando la documentación prevista, debidamente actualizada, </w:t>
      </w:r>
      <w:r w:rsidRPr="00174B5F">
        <w:t>de conformidad con las modificaciones realizadas al local objeto de la autorización.</w:t>
      </w:r>
    </w:p>
    <w:p w:rsidR="000D331F" w:rsidRDefault="000D331F" w:rsidP="00157A22">
      <w:pPr>
        <w:pStyle w:val="Texto"/>
        <w:spacing w:line="276" w:lineRule="auto"/>
        <w:ind w:left="1440" w:hanging="1152"/>
      </w:pPr>
      <w:r>
        <w:tab/>
        <w:t>La autorización a que se refiere la presente regla tendrá una vigencia de 5 años, misma que podrá prorrogarse siempre que el interesado presente la solicitud mediante el formato denominado “Autorización de depósitos fiscales para la exposición y venta de mercancías extranjeras y nacionales en puertos aéreos internacionales, fronterizos y marítimos, (artículo 121, fracción I de la Ley”, ante la ACAJA, acredite que continúa cumpliendo las obligaciones inherentes a la misma y cumpla con los requisitos previstos para el otorgamiento de la autorización, vigentes al momento de la presentación de la solicitud.</w:t>
      </w:r>
    </w:p>
    <w:p w:rsidR="00161D5A" w:rsidRPr="006B5F52" w:rsidRDefault="00161D5A" w:rsidP="00157A22">
      <w:pPr>
        <w:pStyle w:val="Texto"/>
        <w:spacing w:line="276" w:lineRule="auto"/>
        <w:ind w:left="284" w:firstLine="4"/>
        <w:rPr>
          <w:b/>
          <w:szCs w:val="18"/>
        </w:rPr>
      </w:pPr>
      <w:r w:rsidRPr="006B5F52">
        <w:rPr>
          <w:b/>
          <w:szCs w:val="18"/>
        </w:rPr>
        <w:t>Obligaciones de las empresas autorizadas como depósito fiscal para la exposición y venta de mercancías nacionales y extranjeras libres de impuestos</w:t>
      </w:r>
    </w:p>
    <w:p w:rsidR="000D331F" w:rsidRDefault="000D331F" w:rsidP="00157A22">
      <w:pPr>
        <w:pStyle w:val="Texto"/>
        <w:spacing w:line="276" w:lineRule="auto"/>
        <w:ind w:left="1440" w:hanging="1152"/>
      </w:pPr>
      <w:r>
        <w:rPr>
          <w:b/>
        </w:rPr>
        <w:t>4.5.18.</w:t>
      </w:r>
      <w:r>
        <w:rPr>
          <w:b/>
        </w:rPr>
        <w:tab/>
      </w:r>
      <w:r>
        <w:t>Quienes obtengan la autorización a que se refiere el artículo 121, fracción I, de la Ley y la presente regla, estarán obligados a:</w:t>
      </w:r>
    </w:p>
    <w:p w:rsidR="000D331F" w:rsidRDefault="000D331F" w:rsidP="00157A22">
      <w:pPr>
        <w:pStyle w:val="Texto"/>
        <w:spacing w:line="276" w:lineRule="auto"/>
        <w:ind w:left="2160" w:hanging="720"/>
      </w:pPr>
      <w:r>
        <w:rPr>
          <w:b/>
        </w:rPr>
        <w:t>I.</w:t>
      </w:r>
      <w:r>
        <w:rPr>
          <w:b/>
        </w:rPr>
        <w:tab/>
      </w:r>
      <w:r>
        <w:t>Llevar el registro diario de las operaciones realizadas, mediante el sistema automatizado de control de inventarios a que se refiere el primer párrafo, fracción II, inciso g) de la regla 4.5.17.</w:t>
      </w:r>
    </w:p>
    <w:p w:rsidR="000D331F" w:rsidRDefault="000D331F" w:rsidP="00157A22">
      <w:pPr>
        <w:pStyle w:val="Texto"/>
        <w:spacing w:line="276" w:lineRule="auto"/>
        <w:ind w:left="2160" w:hanging="720"/>
        <w:rPr>
          <w:b/>
          <w:i/>
          <w:sz w:val="12"/>
          <w:szCs w:val="12"/>
        </w:rPr>
      </w:pPr>
      <w:r>
        <w:rPr>
          <w:b/>
        </w:rPr>
        <w:t>II.</w:t>
      </w:r>
      <w:r>
        <w:rPr>
          <w:b/>
        </w:rPr>
        <w:tab/>
      </w:r>
      <w:r>
        <w:t>Instalar un sistema de circuito cerrado a través del cual la autoridad aduanera tenga acceso a los puntos de venta y entrega de la mercancía, así como de los puntos de salida del territorio nacional, conforme a lo que determine la ACEIA.</w:t>
      </w:r>
    </w:p>
    <w:p w:rsidR="000D331F" w:rsidRDefault="000D331F" w:rsidP="00157A22">
      <w:pPr>
        <w:pStyle w:val="Texto"/>
        <w:spacing w:line="276" w:lineRule="auto"/>
        <w:ind w:left="2160" w:hanging="720"/>
      </w:pPr>
      <w:r>
        <w:rPr>
          <w:b/>
        </w:rPr>
        <w:t>III.</w:t>
      </w:r>
      <w:r>
        <w:tab/>
        <w:t>Presentar semestralmente en los meses de enero y julio de cada año, ante la ACAJA, la documentación que acredite el pago mensual del aprovechamiento del 5% a que se refiere el artículo 121, fracción I, séptimo párrafo, inciso a), de la Ley, mediante la presentación de la copia de los comprobantes del pago realizado a través del esquema electrónico e5cinco, por cada mes del semestre de que se trate.</w:t>
      </w:r>
    </w:p>
    <w:p w:rsidR="000D331F" w:rsidRDefault="000D331F" w:rsidP="00157A22">
      <w:pPr>
        <w:pStyle w:val="Texto"/>
        <w:spacing w:line="276" w:lineRule="auto"/>
        <w:ind w:left="2160" w:hanging="720"/>
      </w:pPr>
      <w:r>
        <w:rPr>
          <w:b/>
        </w:rPr>
        <w:t>IV.</w:t>
      </w:r>
      <w:r>
        <w:rPr>
          <w:b/>
        </w:rPr>
        <w:tab/>
      </w:r>
      <w:r>
        <w:t>Los empleados que laboren dentro de los locales autorizados para la exposición y venta de mercancías extranjeras y nacionales a pasajeros que arriben al país en puertos aéreos internacionales, fronterizos y marítimos deberán portar el uniforme que los identifique.</w:t>
      </w:r>
    </w:p>
    <w:p w:rsidR="000D331F" w:rsidRDefault="000D331F" w:rsidP="00157A22">
      <w:pPr>
        <w:pStyle w:val="Texto"/>
        <w:spacing w:line="276" w:lineRule="auto"/>
        <w:ind w:left="2160" w:hanging="720"/>
        <w:rPr>
          <w:noProof/>
        </w:rPr>
      </w:pPr>
      <w:r>
        <w:rPr>
          <w:b/>
        </w:rPr>
        <w:t>V.</w:t>
      </w:r>
      <w:r>
        <w:rPr>
          <w:b/>
        </w:rPr>
        <w:tab/>
      </w:r>
      <w:r>
        <w:t>Para los efectos del artículo 29, fracción VI, último párrafo del Código, las ventas efectuadas a pasajeros internacionales que salgan del país, deberán efectuarse utilizando los sistemas electrónicos de registro fiscal que, en su caso, autorice en forma expresa la AGJ, expidiéndose un comprobante fiscal, en el que se identifique la razón social y domicilio del establecimiento que efectúa la venta, el tipo de mercancía, clase, cantidad y precio, así como el nombre del pasajero, nacionalidad, número de pasaporte, empresa de transporte que lo conducirá al extranjero y datos que identifiquen la salida del medio de transporte (la fecha y hora de salida o número de vuelo, etc.), esto en caso de que la mercancía salga por vía aérea o marítima. Para el caso de que salga por vía terrestre deberá expedirse un comprobante fiscal en el que se especifique el tipo de mercancía, clase, cantidad y precio, así como el nombre del consumidor y el número del documento de identificación oficial, pudiendo ser únicamente pasaporte o la visa denominada “visa and border crossing card”.</w:t>
      </w:r>
    </w:p>
    <w:p w:rsidR="000D331F" w:rsidRDefault="000D331F" w:rsidP="00157A22">
      <w:pPr>
        <w:pStyle w:val="Texto"/>
        <w:spacing w:line="276" w:lineRule="auto"/>
        <w:ind w:left="2160" w:hanging="720"/>
      </w:pPr>
      <w:r>
        <w:rPr>
          <w:b/>
        </w:rPr>
        <w:t>VI.</w:t>
      </w:r>
      <w:r>
        <w:rPr>
          <w:b/>
        </w:rPr>
        <w:tab/>
      </w:r>
      <w:r>
        <w:t>Para los efectos del artículo 29, fracción VI del Código, las ventas que se realicen en los locales autorizados para la exposición y venta de mercancías extranjeras y nacionales a pasajeros que arriben al país en puertos aéreos internacionales deberán efectuarse utilizando los sistemas electrónicos de registro fiscal que, en su caso, autorice de manera expresa la AGJ, expidiéndose un comprobante fiscal, en el que se identifique la razón social y domicilio del establecimiento que efectúa la venta, el tipo de mercancía, cantidad y precio, así como el nombre del pasajero, nacionalidad, número de pasaporte, empresa de transporte que lo condujo a territorio nacional y datos que identifiquen el arribo del medio de transporte (fecha, hora de llegada, número de vuelo, etc.).</w:t>
      </w:r>
    </w:p>
    <w:p w:rsidR="000D331F" w:rsidRDefault="000D331F" w:rsidP="00157A22">
      <w:pPr>
        <w:pStyle w:val="Texto"/>
        <w:spacing w:line="276" w:lineRule="auto"/>
        <w:ind w:left="2160" w:hanging="720"/>
      </w:pPr>
      <w:r>
        <w:tab/>
        <w:t>En los casos en que las ventas realizadas al pasajero conforme a lo dispuesto en el párrafo anterior, excedan de 300 dólares o su equivalente en moneda nacional, o bien de 10 cajetillas de cigarros, 25 puros o 200 gramos de tabaco, 3 litros de bebidas alcohólicas o 6 litros de vino, se deberá informar al pasajero que deberá efectuar el pago de las contribuciones correspondientes ante la autoridad aduanera y estampar en la bolsa un sello rojo que indique la frase “EXCEDENTE”.</w:t>
      </w:r>
    </w:p>
    <w:p w:rsidR="000D331F" w:rsidRDefault="000D331F" w:rsidP="00157A22">
      <w:pPr>
        <w:pStyle w:val="Texto"/>
        <w:spacing w:line="276" w:lineRule="auto"/>
        <w:ind w:left="2160" w:hanging="720"/>
        <w:rPr>
          <w:b/>
          <w:i/>
          <w:sz w:val="12"/>
          <w:szCs w:val="12"/>
        </w:rPr>
      </w:pPr>
      <w:r>
        <w:rPr>
          <w:b/>
        </w:rPr>
        <w:t>VII.</w:t>
      </w:r>
      <w:r>
        <w:rPr>
          <w:b/>
        </w:rPr>
        <w:tab/>
      </w:r>
      <w:r>
        <w:t>La entrega de la mercancía se hará, tratándose de puertos aéreos internacionales y marítimos, al momento de la venta en el interior del local comercial. Cuando se trate de puertos fronterizos, dicha entrega se efectuará en el lugar que para tal efecto establezca la aduana de que se trate, señalando en la autorización respectiva, previa exhibición del comprobante de venta e identificación del consumidor. En todos los casos se deberán utilizar bolsas de plástico para empacar las mercancías, mismas que deberán tener impreso conforme a las especificaciones que se establezcan en la autorización respectiva, la leyenda “DUTY FREE” “MERCANCIA LIBRE DE IMPUESTOS”, así como el nombre de la persona moral autorizada y, en su caso, el logotipo, debiendo engrapar el comprobante de venta en dichas bolsas.</w:t>
      </w:r>
    </w:p>
    <w:p w:rsidR="000D331F" w:rsidRDefault="000D331F" w:rsidP="00157A22">
      <w:pPr>
        <w:pStyle w:val="Texto"/>
        <w:spacing w:line="276" w:lineRule="auto"/>
        <w:ind w:left="2160" w:hanging="720"/>
      </w:pPr>
      <w:r>
        <w:rPr>
          <w:b/>
        </w:rPr>
        <w:t>VIII.</w:t>
      </w:r>
      <w:r>
        <w:rPr>
          <w:b/>
        </w:rPr>
        <w:tab/>
      </w:r>
      <w:r>
        <w:t>Tratándose de empresas que cuenten con autorización por un plazo mayor de un año deberán presentar ante la ACAJA, copia del comprobante de pago realizado a través del esquema electrónico e5cinco, con el que acrediten el pago anual del derecho previsto en el artículo 40, inciso K y segundo párrafo de la LFD, a más tardar el 15 de febrero de cada año, de conformidad con lo dispuesto en el artículo 4, quinto párrafo de dicha Ley.</w:t>
      </w:r>
    </w:p>
    <w:p w:rsidR="000D331F" w:rsidRDefault="000D331F" w:rsidP="00157A22">
      <w:pPr>
        <w:pStyle w:val="Texto"/>
        <w:spacing w:line="276" w:lineRule="auto"/>
        <w:ind w:left="2160" w:hanging="720"/>
      </w:pPr>
      <w:r>
        <w:rPr>
          <w:b/>
        </w:rPr>
        <w:t xml:space="preserve">IX. </w:t>
      </w:r>
      <w:r>
        <w:rPr>
          <w:b/>
        </w:rPr>
        <w:tab/>
      </w:r>
      <w:r>
        <w:t>En los establecimientos de depósito para la exposición y venta de mercancías a pasajeros que arriben al país, en ningún caso se podrá efectuar la venta de mercancías a pasajeros que salgan del país o a persona distinta a los mencionados, y viceversa.</w:t>
      </w:r>
    </w:p>
    <w:p w:rsidR="000D331F" w:rsidRDefault="000D331F" w:rsidP="00157A22">
      <w:pPr>
        <w:pStyle w:val="Texto"/>
        <w:spacing w:line="276" w:lineRule="auto"/>
        <w:ind w:left="2160" w:hanging="720"/>
        <w:rPr>
          <w:b/>
          <w:i/>
          <w:sz w:val="12"/>
          <w:szCs w:val="12"/>
        </w:rPr>
      </w:pPr>
      <w:r>
        <w:rPr>
          <w:b/>
        </w:rPr>
        <w:t>X.</w:t>
      </w:r>
      <w:r>
        <w:rPr>
          <w:b/>
        </w:rPr>
        <w:tab/>
      </w:r>
      <w:r>
        <w:t>Tratándose de autorizaciones en puertos marítimos, sólo podrán vender mercancías previo al abordaje a los pasajeros de los cruceros, que desembarquen en las terminales turísticas.</w:t>
      </w:r>
    </w:p>
    <w:p w:rsidR="00161D5A" w:rsidRPr="006B5F52" w:rsidRDefault="00161D5A" w:rsidP="00157A22">
      <w:pPr>
        <w:pStyle w:val="Texto"/>
        <w:spacing w:line="276" w:lineRule="auto"/>
        <w:ind w:left="2160" w:hanging="720"/>
        <w:rPr>
          <w:b/>
          <w:i/>
          <w:szCs w:val="18"/>
        </w:rPr>
      </w:pPr>
      <w:r w:rsidRPr="006B5F52">
        <w:rPr>
          <w:b/>
          <w:szCs w:val="18"/>
        </w:rPr>
        <w:t>XI.</w:t>
      </w:r>
      <w:r w:rsidRPr="006B5F52">
        <w:rPr>
          <w:b/>
          <w:szCs w:val="18"/>
        </w:rPr>
        <w:tab/>
      </w:r>
      <w:r w:rsidRPr="006B5F52">
        <w:rPr>
          <w:szCs w:val="18"/>
        </w:rPr>
        <w:t>Estar al corriente en el cumplimiento de sus obligaciones fiscales.</w:t>
      </w:r>
    </w:p>
    <w:p w:rsidR="000D331F" w:rsidRDefault="000D331F" w:rsidP="00157A22">
      <w:pPr>
        <w:pStyle w:val="Texto"/>
        <w:spacing w:line="276" w:lineRule="auto"/>
        <w:ind w:left="2160" w:hanging="720"/>
      </w:pPr>
      <w:r>
        <w:rPr>
          <w:b/>
        </w:rPr>
        <w:t>XII.</w:t>
      </w:r>
      <w:r>
        <w:rPr>
          <w:b/>
        </w:rPr>
        <w:tab/>
      </w:r>
      <w:r>
        <w:t>Presentar ante la ACAJA durante el mes de enero de cada año, escrito en el que manifieste bajo protesta de decir verdad, que la versión del sistema automatizado de control de inventarios, es la misma que señaló al obtener la autorización o notifique los cambios realizados.</w:t>
      </w:r>
    </w:p>
    <w:p w:rsidR="00161D5A" w:rsidRPr="006B5F52" w:rsidRDefault="00161D5A" w:rsidP="00157A22">
      <w:pPr>
        <w:pStyle w:val="Texto"/>
        <w:spacing w:line="276" w:lineRule="auto"/>
        <w:ind w:left="1440" w:hanging="1152"/>
        <w:rPr>
          <w:b/>
        </w:rPr>
      </w:pPr>
      <w:r w:rsidRPr="006B5F52">
        <w:rPr>
          <w:b/>
        </w:rPr>
        <w:t>Autorización y prórroga de depósito fiscal para exposiciones internacionales</w:t>
      </w:r>
    </w:p>
    <w:p w:rsidR="00161D5A" w:rsidRPr="006B5F52" w:rsidRDefault="00161D5A" w:rsidP="00157A22">
      <w:pPr>
        <w:pStyle w:val="Texto"/>
        <w:spacing w:line="276" w:lineRule="auto"/>
        <w:ind w:left="1440" w:hanging="1152"/>
      </w:pPr>
      <w:r w:rsidRPr="006B5F52">
        <w:rPr>
          <w:b/>
        </w:rPr>
        <w:t>4.5.29.</w:t>
      </w:r>
      <w:r w:rsidRPr="006B5F52">
        <w:rPr>
          <w:b/>
        </w:rPr>
        <w:tab/>
      </w:r>
      <w:r w:rsidRPr="006B5F52">
        <w:t>Para los efectos de los artículos 121, fracción III, de la Ley, 184 y 185 del Reglamento, las personas físicas o morales interesadas en obtener autorización temporal para el establecimiento de depósitos fiscales para locales destinados a exposiciones internacionales de mercancías, prórroga de la misma, modificación o adición de los datos aportados en dicha solicitud de autorización, deberán presentar solicitud ante la ACAJA mediante el formato denominado “Autorización de Depósito Fiscal Temporal para Exposiciones Internacionales de Mercancías” o mediante la Ventanilla Digital y cumplir con lo previsto en el instructivo de trámite. Quienes obtengan la autorización a que se refiere la presente regla, también podrán introducir mercancías clasificadas en los capítulos 50 al 64 de la TIGIE.</w:t>
      </w:r>
    </w:p>
    <w:p w:rsidR="000D331F" w:rsidRDefault="000D331F" w:rsidP="00157A22">
      <w:pPr>
        <w:pStyle w:val="Texto"/>
        <w:spacing w:after="80" w:line="276" w:lineRule="auto"/>
        <w:ind w:left="1440" w:hanging="1152"/>
      </w:pPr>
      <w:r w:rsidRPr="00E847E6">
        <w:rPr>
          <w:b/>
        </w:rPr>
        <w:tab/>
      </w:r>
      <w:r>
        <w:t>Para los efectos del artículo 184, último párrafo del Reglamento, el valor unitario de las mercancías no deberá exceder del equivalente en moneda nacional o extranjera a 50 dólares.</w:t>
      </w:r>
    </w:p>
    <w:p w:rsidR="00161D5A" w:rsidRPr="006B5F52" w:rsidRDefault="00161D5A" w:rsidP="00157A22">
      <w:pPr>
        <w:pStyle w:val="Texto"/>
        <w:spacing w:line="276" w:lineRule="auto"/>
        <w:ind w:left="284" w:firstLine="4"/>
        <w:rPr>
          <w:b/>
          <w:szCs w:val="18"/>
        </w:rPr>
      </w:pPr>
      <w:r w:rsidRPr="006B5F52">
        <w:rPr>
          <w:b/>
          <w:szCs w:val="18"/>
        </w:rPr>
        <w:t>Obligaciones de las empresas de la industria automotriz terminal con autorización para depósito fiscal</w:t>
      </w:r>
    </w:p>
    <w:p w:rsidR="000D331F" w:rsidRDefault="000D331F" w:rsidP="00157A22">
      <w:pPr>
        <w:pStyle w:val="Texto"/>
        <w:spacing w:line="276" w:lineRule="auto"/>
        <w:ind w:left="1440" w:hanging="1152"/>
      </w:pPr>
      <w:r>
        <w:rPr>
          <w:b/>
        </w:rPr>
        <w:t>4.5.32.</w:t>
      </w:r>
      <w:r>
        <w:rPr>
          <w:b/>
        </w:rPr>
        <w:tab/>
      </w:r>
      <w:r>
        <w:t>Quienes obtengan la autorización a que se refieren los artículos 121, fracción IV, de la Ley y 183 del Reglamento, tendrán las siguientes obligaciones:</w:t>
      </w:r>
    </w:p>
    <w:p w:rsidR="000D331F" w:rsidRDefault="000D331F" w:rsidP="00157A22">
      <w:pPr>
        <w:pStyle w:val="Texto"/>
        <w:spacing w:line="276" w:lineRule="auto"/>
        <w:ind w:left="2160" w:hanging="720"/>
      </w:pPr>
      <w:r>
        <w:rPr>
          <w:b/>
        </w:rPr>
        <w:t>I.</w:t>
      </w:r>
      <w:r>
        <w:rPr>
          <w:b/>
        </w:rPr>
        <w:tab/>
      </w:r>
      <w:r>
        <w:t>Tratándose de empresas que cuenten con autorización por un plazo mayor a un año, deberán presentar ante la ACAJA, copia del comprobante de pago realizado a través del esquema electrónico e5cinco, con el que se acredite el pago anual del derecho previsto en el artículo 40, inciso b), segundo párrafo de la LFD, a más tardar el 15 de febrero de cada año, de conformidad con lo dispuesto en el artículo 4, quinto párrafo de dicha Ley.</w:t>
      </w:r>
    </w:p>
    <w:p w:rsidR="00161D5A" w:rsidRPr="006B5F52" w:rsidRDefault="00161D5A" w:rsidP="00157A22">
      <w:pPr>
        <w:pStyle w:val="Texto"/>
        <w:spacing w:line="276" w:lineRule="auto"/>
        <w:ind w:left="2160" w:hanging="720"/>
        <w:rPr>
          <w:szCs w:val="18"/>
        </w:rPr>
      </w:pPr>
      <w:r w:rsidRPr="006B5F52">
        <w:rPr>
          <w:b/>
          <w:szCs w:val="18"/>
        </w:rPr>
        <w:t>II.</w:t>
      </w:r>
      <w:r w:rsidRPr="006B5F52">
        <w:rPr>
          <w:b/>
          <w:szCs w:val="18"/>
        </w:rPr>
        <w:tab/>
      </w:r>
      <w:r w:rsidRPr="006B5F52">
        <w:rPr>
          <w:szCs w:val="18"/>
        </w:rPr>
        <w:t>Estar al corriente en el cumplimiento de sus obligaciones fiscales.</w:t>
      </w:r>
    </w:p>
    <w:p w:rsidR="000D331F" w:rsidRDefault="000D331F" w:rsidP="00157A22">
      <w:pPr>
        <w:pStyle w:val="Texto"/>
        <w:spacing w:line="276" w:lineRule="auto"/>
        <w:ind w:left="2160" w:hanging="720"/>
      </w:pPr>
      <w:r>
        <w:rPr>
          <w:b/>
        </w:rPr>
        <w:t>III.</w:t>
      </w:r>
      <w:r>
        <w:rPr>
          <w:b/>
        </w:rPr>
        <w:tab/>
      </w:r>
      <w:r>
        <w:t>Presentar ante la ACAJA la información que haya manifestado en el reporte anual de operaciones de comercio exterior para PROSEC, como se indica a continuación, adjuntando copia del acuse de recepción de trámite emitido por la Ventanilla Digital, a más tardar el 15 de junio de cada año, en su caso:</w:t>
      </w:r>
    </w:p>
    <w:p w:rsidR="000D331F" w:rsidRDefault="000D331F" w:rsidP="00157A22">
      <w:pPr>
        <w:pStyle w:val="Texto"/>
        <w:spacing w:line="276" w:lineRule="auto"/>
        <w:ind w:left="2592" w:hanging="432"/>
      </w:pPr>
      <w:r>
        <w:rPr>
          <w:b/>
        </w:rPr>
        <w:t>a)</w:t>
      </w:r>
      <w:r>
        <w:rPr>
          <w:b/>
        </w:rPr>
        <w:tab/>
      </w:r>
      <w:r>
        <w:t>Bienes producidos.</w:t>
      </w:r>
    </w:p>
    <w:p w:rsidR="000D331F" w:rsidRDefault="000D331F" w:rsidP="00157A22">
      <w:pPr>
        <w:pStyle w:val="Texto"/>
        <w:spacing w:line="276" w:lineRule="auto"/>
        <w:ind w:left="2592" w:hanging="432"/>
      </w:pPr>
      <w:r>
        <w:rPr>
          <w:b/>
        </w:rPr>
        <w:t>b)</w:t>
      </w:r>
      <w:r>
        <w:rPr>
          <w:b/>
        </w:rPr>
        <w:tab/>
      </w:r>
      <w:r>
        <w:t>Fracción arancelaría y unidad de medida.</w:t>
      </w:r>
    </w:p>
    <w:p w:rsidR="000D331F" w:rsidRDefault="000D331F" w:rsidP="00157A22">
      <w:pPr>
        <w:pStyle w:val="Texto"/>
        <w:spacing w:line="276" w:lineRule="auto"/>
        <w:ind w:left="2592" w:hanging="432"/>
      </w:pPr>
      <w:r>
        <w:rPr>
          <w:b/>
        </w:rPr>
        <w:t>c)</w:t>
      </w:r>
      <w:r>
        <w:rPr>
          <w:b/>
        </w:rPr>
        <w:tab/>
      </w:r>
      <w:r>
        <w:t>Sector.</w:t>
      </w:r>
    </w:p>
    <w:p w:rsidR="000D331F" w:rsidRDefault="000D331F" w:rsidP="00157A22">
      <w:pPr>
        <w:pStyle w:val="Texto"/>
        <w:spacing w:line="276" w:lineRule="auto"/>
        <w:ind w:left="2592" w:hanging="432"/>
      </w:pPr>
      <w:r>
        <w:rPr>
          <w:b/>
        </w:rPr>
        <w:t>d)</w:t>
      </w:r>
      <w:r>
        <w:rPr>
          <w:b/>
        </w:rPr>
        <w:tab/>
      </w:r>
      <w:r>
        <w:t>Total de bienes producidos.</w:t>
      </w:r>
    </w:p>
    <w:p w:rsidR="000D331F" w:rsidRDefault="000D331F" w:rsidP="00157A22">
      <w:pPr>
        <w:pStyle w:val="Texto"/>
        <w:spacing w:line="276" w:lineRule="auto"/>
        <w:ind w:left="2592" w:hanging="432"/>
      </w:pPr>
      <w:r>
        <w:rPr>
          <w:b/>
        </w:rPr>
        <w:t>e)</w:t>
      </w:r>
      <w:r>
        <w:rPr>
          <w:b/>
        </w:rPr>
        <w:tab/>
      </w:r>
      <w:r>
        <w:t>Mercado Nacional.</w:t>
      </w:r>
    </w:p>
    <w:p w:rsidR="000D331F" w:rsidRDefault="000D331F" w:rsidP="00157A22">
      <w:pPr>
        <w:pStyle w:val="Texto"/>
        <w:spacing w:line="276" w:lineRule="auto"/>
        <w:ind w:left="2592" w:hanging="432"/>
      </w:pPr>
      <w:r>
        <w:rPr>
          <w:b/>
        </w:rPr>
        <w:t>f)</w:t>
      </w:r>
      <w:r>
        <w:rPr>
          <w:b/>
        </w:rPr>
        <w:tab/>
      </w:r>
      <w:r>
        <w:t>Exportaciones.</w:t>
      </w:r>
    </w:p>
    <w:p w:rsidR="000D331F" w:rsidRDefault="000D331F" w:rsidP="00157A22">
      <w:pPr>
        <w:pStyle w:val="Texto"/>
        <w:spacing w:line="276" w:lineRule="auto"/>
        <w:ind w:left="2127" w:hanging="709"/>
        <w:rPr>
          <w:b/>
        </w:rPr>
      </w:pPr>
      <w:r>
        <w:rPr>
          <w:b/>
        </w:rPr>
        <w:t>IV.</w:t>
      </w:r>
      <w:r>
        <w:rPr>
          <w:b/>
        </w:rPr>
        <w:tab/>
      </w:r>
      <w:r>
        <w:t>Presentar ante la ACAJA, copia del oficio emitido por la SE, correspondiente a la renovación del registro de empresa productora de vehículos automotores ligeros nuevos, a más tardar el 15 de febrero de cada año.</w:t>
      </w:r>
    </w:p>
    <w:p w:rsidR="00161D5A" w:rsidRPr="006B5F52" w:rsidRDefault="00161D5A" w:rsidP="00157A22">
      <w:pPr>
        <w:pStyle w:val="Texto"/>
        <w:spacing w:line="276" w:lineRule="auto"/>
        <w:ind w:left="284" w:firstLine="0"/>
        <w:rPr>
          <w:b/>
          <w:szCs w:val="18"/>
        </w:rPr>
      </w:pPr>
      <w:r w:rsidRPr="006B5F52">
        <w:rPr>
          <w:b/>
          <w:szCs w:val="18"/>
        </w:rPr>
        <w:t>Tránsito internacional Veracruz-Ciudad de México para mercancías de comisariato de aerolíneas</w:t>
      </w:r>
    </w:p>
    <w:p w:rsidR="000D331F" w:rsidRDefault="000D331F" w:rsidP="00157A22">
      <w:pPr>
        <w:pStyle w:val="Texto"/>
        <w:spacing w:line="276" w:lineRule="auto"/>
        <w:ind w:left="1440" w:hanging="1152"/>
      </w:pPr>
      <w:r>
        <w:rPr>
          <w:b/>
        </w:rPr>
        <w:t>4.6.18.</w:t>
      </w:r>
      <w:r>
        <w:rPr>
          <w:b/>
        </w:rPr>
        <w:tab/>
      </w:r>
      <w:r>
        <w:t>Las empresas autorizadas para prestar el servicio internacional de transporte por vía aérea de personas y mercancías, podrán efectuar el tránsito internacional de mercancías de comisariato, procedentes del extranjero, indispensables para satisfacer las necesidades básicas en el tráfico aéreo a que se refiere el artículo 97 del Reglamento, cuando éstas arriben vía marítima a la Aduana de Veracruz para ser enviadas a la Aduana del Aeropuerto Internacional de la Ciudad de México, siempre que se observe el siguiente procedimiento:</w:t>
      </w:r>
    </w:p>
    <w:p w:rsidR="000D331F" w:rsidRDefault="000D331F" w:rsidP="00157A22">
      <w:pPr>
        <w:pStyle w:val="Texto"/>
        <w:spacing w:line="276" w:lineRule="auto"/>
        <w:ind w:left="2160" w:hanging="720"/>
      </w:pPr>
      <w:r>
        <w:rPr>
          <w:b/>
        </w:rPr>
        <w:t>I.</w:t>
      </w:r>
      <w:r>
        <w:tab/>
        <w:t>El interesado presente un aviso a la Aduana de Veracruz mediante escrito libre en los términos de la regla 1.2.2., previo al arribo de las mercancías, en el que señale la descripción y cantidad de mercancías que serán objeto del tránsito internacional.</w:t>
      </w:r>
    </w:p>
    <w:p w:rsidR="000D331F" w:rsidRDefault="000D331F" w:rsidP="00157A22">
      <w:pPr>
        <w:pStyle w:val="Texto"/>
        <w:spacing w:line="276" w:lineRule="auto"/>
        <w:ind w:left="2160" w:hanging="720"/>
        <w:rPr>
          <w:b/>
        </w:rPr>
      </w:pPr>
      <w:r>
        <w:rPr>
          <w:b/>
        </w:rPr>
        <w:t>II.</w:t>
      </w:r>
      <w:r>
        <w:rPr>
          <w:b/>
        </w:rPr>
        <w:tab/>
      </w:r>
      <w:r w:rsidRPr="00854D04">
        <w:t>El agente aduanal, la persona moral o física, cumpla con lo dispuesto en la re</w:t>
      </w:r>
      <w:r>
        <w:t>gla 4.6.13., fracciones I y III.</w:t>
      </w:r>
    </w:p>
    <w:p w:rsidR="000D331F" w:rsidRDefault="000D331F" w:rsidP="00157A22">
      <w:pPr>
        <w:pStyle w:val="Texto"/>
        <w:spacing w:line="276" w:lineRule="auto"/>
        <w:ind w:left="2160" w:hanging="720"/>
      </w:pPr>
      <w:r>
        <w:rPr>
          <w:b/>
        </w:rPr>
        <w:t>III.</w:t>
      </w:r>
      <w:r>
        <w:rPr>
          <w:b/>
        </w:rPr>
        <w:tab/>
      </w:r>
      <w:r>
        <w:t>En el caso de que en la aduana de inicio del tránsito, el mecanismo de selección automatizado determine reconocimiento aduanero, éste consistirá en el cotejo de los sellos fiscales y de los números de contenedores, consignados en el pedimento, contra los que físicamente ostente el medio de transporte, y se enviará la información a la aduana de despacho a fin de que en esta última se practique la revisión documental del pedimento y de los documentos que se le acompañen.</w:t>
      </w:r>
    </w:p>
    <w:p w:rsidR="000D331F" w:rsidRDefault="000D331F" w:rsidP="00157A22">
      <w:pPr>
        <w:pStyle w:val="Texto"/>
        <w:spacing w:line="276" w:lineRule="auto"/>
        <w:ind w:left="2160" w:hanging="720"/>
      </w:pPr>
      <w:r>
        <w:rPr>
          <w:b/>
        </w:rPr>
        <w:t>IV.</w:t>
      </w:r>
      <w:r>
        <w:rPr>
          <w:b/>
        </w:rPr>
        <w:tab/>
      </w:r>
      <w:r>
        <w:t>El tránsito deberá efectuarse en un plazo máximo de 4 días naturales.</w:t>
      </w:r>
    </w:p>
    <w:p w:rsidR="000D331F" w:rsidRDefault="000D331F" w:rsidP="00157A22">
      <w:pPr>
        <w:pStyle w:val="Texto"/>
        <w:spacing w:line="276" w:lineRule="auto"/>
        <w:ind w:left="2160" w:hanging="720"/>
      </w:pPr>
      <w:r>
        <w:rPr>
          <w:b/>
        </w:rPr>
        <w:t>V.</w:t>
      </w:r>
      <w:r>
        <w:rPr>
          <w:b/>
        </w:rPr>
        <w:tab/>
      </w:r>
      <w:r>
        <w:t>Procederá el tránsito internacional de las mercancías de comisariato aun y cuando se encuentren listadas en el Anexo 17.</w:t>
      </w:r>
    </w:p>
    <w:p w:rsidR="000D331F" w:rsidRDefault="000D331F" w:rsidP="00157A22">
      <w:pPr>
        <w:pStyle w:val="Texto"/>
        <w:spacing w:line="276" w:lineRule="auto"/>
        <w:ind w:left="2160" w:hanging="720"/>
      </w:pPr>
      <w:r>
        <w:rPr>
          <w:b/>
        </w:rPr>
        <w:t>VI.</w:t>
      </w:r>
      <w:r>
        <w:rPr>
          <w:b/>
        </w:rPr>
        <w:tab/>
      </w:r>
      <w:r>
        <w:t>Cuando la empresa que preste los servicios de almacenaje, manejo y custodia de las mercancías en el Aeropuerto Internacional de la Ciudad de México sea distinta a la empresa autorizada para prestar el servicio internacional de transporte de personas, esta última deberá anexar al pedimento que ampare el tránsito de las mercancías un escrito libre en los términos de la regla 1.2.2., en el que asuma la responsabilidad por el no arribo de las mercancías de comisariato.</w:t>
      </w:r>
    </w:p>
    <w:p w:rsidR="000D331F" w:rsidRDefault="000D331F" w:rsidP="00157A22">
      <w:pPr>
        <w:pStyle w:val="Texto"/>
        <w:spacing w:line="276" w:lineRule="auto"/>
        <w:ind w:left="1440" w:hanging="1152"/>
      </w:pPr>
      <w:r>
        <w:tab/>
        <w:t>Para los efectos de la presente regla, se entiende como mercancías de comisariato procedentes del extranjero, indispensables para satisfacer las necesidades básicas en el tráfico aéreo, las siguientes:</w:t>
      </w:r>
    </w:p>
    <w:p w:rsidR="000D331F" w:rsidRDefault="000D331F" w:rsidP="00157A22">
      <w:pPr>
        <w:pStyle w:val="Texto"/>
        <w:spacing w:line="276" w:lineRule="auto"/>
        <w:ind w:left="2160" w:hanging="720"/>
      </w:pPr>
      <w:r>
        <w:rPr>
          <w:b/>
        </w:rPr>
        <w:t>I.</w:t>
      </w:r>
      <w:r>
        <w:tab/>
        <w:t>Productos alimenticios.</w:t>
      </w:r>
    </w:p>
    <w:p w:rsidR="000D331F" w:rsidRDefault="000D331F" w:rsidP="00157A22">
      <w:pPr>
        <w:pStyle w:val="Texto"/>
        <w:spacing w:line="276" w:lineRule="auto"/>
        <w:ind w:left="2160" w:hanging="720"/>
      </w:pPr>
      <w:r>
        <w:rPr>
          <w:b/>
        </w:rPr>
        <w:t>II.</w:t>
      </w:r>
      <w:r>
        <w:tab/>
        <w:t>Bebidas alcohólicas.</w:t>
      </w:r>
    </w:p>
    <w:p w:rsidR="000D331F" w:rsidRDefault="000D331F" w:rsidP="00157A22">
      <w:pPr>
        <w:pStyle w:val="Texto"/>
        <w:spacing w:line="276" w:lineRule="auto"/>
        <w:ind w:left="2160" w:hanging="720"/>
      </w:pPr>
      <w:r>
        <w:rPr>
          <w:b/>
        </w:rPr>
        <w:t>III.</w:t>
      </w:r>
      <w:r>
        <w:tab/>
        <w:t>Bebidas no alcohólicas.</w:t>
      </w:r>
    </w:p>
    <w:p w:rsidR="000D331F" w:rsidRDefault="000D331F" w:rsidP="00157A22">
      <w:pPr>
        <w:pStyle w:val="Texto"/>
        <w:spacing w:line="276" w:lineRule="auto"/>
        <w:ind w:left="2160" w:hanging="720"/>
      </w:pPr>
      <w:r>
        <w:rPr>
          <w:b/>
        </w:rPr>
        <w:t>IV.</w:t>
      </w:r>
      <w:r>
        <w:tab/>
        <w:t>Artículos de perfumería, tocador, cosméticos y de limpieza.</w:t>
      </w:r>
    </w:p>
    <w:p w:rsidR="000D331F" w:rsidRDefault="000D331F" w:rsidP="00157A22">
      <w:pPr>
        <w:pStyle w:val="Texto"/>
        <w:spacing w:line="276" w:lineRule="auto"/>
        <w:ind w:left="2160" w:hanging="720"/>
      </w:pPr>
      <w:r>
        <w:rPr>
          <w:b/>
        </w:rPr>
        <w:t>V.</w:t>
      </w:r>
      <w:r>
        <w:tab/>
        <w:t>Artículos y utensilios para el servicio de mesa y cocina.</w:t>
      </w:r>
    </w:p>
    <w:p w:rsidR="000D331F" w:rsidRDefault="000D331F" w:rsidP="00157A22">
      <w:pPr>
        <w:pStyle w:val="Texto"/>
        <w:spacing w:line="276" w:lineRule="auto"/>
        <w:ind w:left="2160" w:hanging="720"/>
      </w:pPr>
      <w:r>
        <w:rPr>
          <w:b/>
        </w:rPr>
        <w:t>VI.</w:t>
      </w:r>
      <w:r>
        <w:tab/>
        <w:t>Productos editoriales, impresos publicitarios y etiquetas.</w:t>
      </w:r>
    </w:p>
    <w:p w:rsidR="000D331F" w:rsidRDefault="000D331F" w:rsidP="00157A22">
      <w:pPr>
        <w:pStyle w:val="Texto"/>
        <w:spacing w:line="276" w:lineRule="auto"/>
        <w:ind w:left="2160" w:hanging="720"/>
      </w:pPr>
      <w:r>
        <w:rPr>
          <w:b/>
        </w:rPr>
        <w:t>VII.</w:t>
      </w:r>
      <w:r>
        <w:tab/>
        <w:t>Productos textiles y sus manufacturas.</w:t>
      </w:r>
    </w:p>
    <w:p w:rsidR="000D331F" w:rsidRDefault="000D331F" w:rsidP="00157A22">
      <w:pPr>
        <w:pStyle w:val="Texto"/>
        <w:spacing w:line="276" w:lineRule="auto"/>
        <w:ind w:left="2160" w:hanging="720"/>
      </w:pPr>
      <w:r>
        <w:rPr>
          <w:b/>
        </w:rPr>
        <w:t>VIII.</w:t>
      </w:r>
      <w:r>
        <w:tab/>
        <w:t>Mobiliarios de servicio en general.</w:t>
      </w:r>
    </w:p>
    <w:p w:rsidR="000D331F" w:rsidRDefault="000D331F" w:rsidP="00157A22">
      <w:pPr>
        <w:pStyle w:val="Texto"/>
        <w:spacing w:line="276" w:lineRule="auto"/>
        <w:ind w:left="2160" w:hanging="720"/>
      </w:pPr>
      <w:r>
        <w:rPr>
          <w:b/>
        </w:rPr>
        <w:t>IX.</w:t>
      </w:r>
      <w:r>
        <w:rPr>
          <w:b/>
        </w:rPr>
        <w:tab/>
      </w:r>
      <w:r>
        <w:t>Artículos eléctricos y electrónicos.</w:t>
      </w:r>
    </w:p>
    <w:p w:rsidR="000D331F" w:rsidRDefault="000D331F" w:rsidP="00157A22">
      <w:pPr>
        <w:pStyle w:val="Texto"/>
        <w:spacing w:line="276" w:lineRule="auto"/>
        <w:ind w:left="2160" w:hanging="720"/>
        <w:rPr>
          <w:b/>
          <w:i/>
          <w:sz w:val="12"/>
          <w:szCs w:val="12"/>
        </w:rPr>
      </w:pPr>
      <w:r>
        <w:rPr>
          <w:b/>
        </w:rPr>
        <w:t>X.</w:t>
      </w:r>
      <w:r>
        <w:tab/>
        <w:t>Equipos de seguridad.</w:t>
      </w:r>
    </w:p>
    <w:p w:rsidR="00161D5A" w:rsidRPr="006B5F52" w:rsidRDefault="00161D5A" w:rsidP="00157A22">
      <w:pPr>
        <w:pStyle w:val="Texto"/>
        <w:spacing w:line="276" w:lineRule="auto"/>
        <w:ind w:left="284" w:firstLine="4"/>
        <w:rPr>
          <w:b/>
        </w:rPr>
      </w:pPr>
      <w:r w:rsidRPr="006B5F52">
        <w:rPr>
          <w:b/>
        </w:rPr>
        <w:t>Procedimiento para las empresas que cuenten con el Registro en el Esquema de Certificación de Empresas, en la modalidad de Operador Económico Autorizado, que efectúen tránsitos internos.</w:t>
      </w:r>
    </w:p>
    <w:p w:rsidR="00161D5A" w:rsidRPr="006B5F52" w:rsidRDefault="00161D5A" w:rsidP="00157A22">
      <w:pPr>
        <w:pStyle w:val="Texto"/>
        <w:spacing w:line="276" w:lineRule="auto"/>
        <w:ind w:left="1440" w:hanging="1152"/>
      </w:pPr>
      <w:r w:rsidRPr="006B5F52">
        <w:rPr>
          <w:b/>
        </w:rPr>
        <w:t>4.6.23.</w:t>
      </w:r>
      <w:r w:rsidRPr="006B5F52">
        <w:rPr>
          <w:b/>
        </w:rPr>
        <w:tab/>
      </w:r>
      <w:r w:rsidRPr="006B5F52">
        <w:t>Para los efectos de los artículos 125 y 127 de la Ley y de la regla 7.3.3., fracción XXI, las empresas que cuenten con el Registro en el Esquema de Certificación de Empresas, en la modalidad de Operador Económico Autorizado que efectúen tránsitos internos a la importación o exportación, estarán a lo siguiente:</w:t>
      </w:r>
    </w:p>
    <w:p w:rsidR="00161D5A" w:rsidRPr="006B5F52" w:rsidRDefault="00161D5A" w:rsidP="00157A22">
      <w:pPr>
        <w:pStyle w:val="Texto"/>
        <w:spacing w:line="276" w:lineRule="auto"/>
        <w:ind w:left="2160" w:hanging="720"/>
      </w:pPr>
      <w:r w:rsidRPr="006B5F52">
        <w:rPr>
          <w:b/>
        </w:rPr>
        <w:t>I.</w:t>
      </w:r>
      <w:r w:rsidRPr="006B5F52">
        <w:tab/>
        <w:t>Para el tránsito interno a la importación:</w:t>
      </w:r>
    </w:p>
    <w:p w:rsidR="00161D5A" w:rsidRPr="006B5F52" w:rsidRDefault="00161D5A" w:rsidP="00157A22">
      <w:pPr>
        <w:pStyle w:val="Texto"/>
        <w:spacing w:line="276" w:lineRule="auto"/>
        <w:ind w:left="2592" w:hanging="432"/>
      </w:pPr>
      <w:r w:rsidRPr="006B5F52">
        <w:rPr>
          <w:b/>
        </w:rPr>
        <w:t>a)</w:t>
      </w:r>
      <w:r w:rsidRPr="006B5F52">
        <w:tab/>
        <w:t>El importador o agente aduanal, deberá elaborar el pedimento de tránsito interno, declarando el número de bultos, valor y descripción de las mercancías, conforme a los datos contenidos en la factura comercial, sin que se requiera transmitir o anexar, la información conforme al artículo 59-A de la Ley.</w:t>
      </w:r>
    </w:p>
    <w:p w:rsidR="00161D5A" w:rsidRDefault="00161D5A" w:rsidP="00157A22">
      <w:pPr>
        <w:pStyle w:val="Texto"/>
        <w:spacing w:line="276" w:lineRule="auto"/>
        <w:ind w:left="2592" w:hanging="432"/>
      </w:pPr>
      <w:r w:rsidRPr="006B5F52">
        <w:rPr>
          <w:b/>
        </w:rPr>
        <w:t>b)</w:t>
      </w:r>
      <w:r w:rsidRPr="006B5F52">
        <w:tab/>
        <w:t>Deberá presentarse en el módulo de selección automatizado de la aduana de entrada la impresión simplificada del pedimento para dar inicio al tránsito interno, la aduana deberá cotejar que los números de contenedor y candados consignados en dicha impresión, coincidan con los que físicamente ostenten el medio de transporte</w:t>
      </w:r>
    </w:p>
    <w:p w:rsidR="00161D5A" w:rsidRPr="006B5F52" w:rsidRDefault="00161D5A" w:rsidP="00157A22">
      <w:pPr>
        <w:pStyle w:val="Texto"/>
        <w:spacing w:line="276" w:lineRule="auto"/>
        <w:ind w:left="2592" w:hanging="432"/>
      </w:pPr>
      <w:r w:rsidRPr="006B5F52">
        <w:rPr>
          <w:b/>
        </w:rPr>
        <w:t>c)</w:t>
      </w:r>
      <w:r w:rsidRPr="006B5F52">
        <w:tab/>
        <w:t>Al arribar a la aduana que se encargará del despacho para su importación, se deberá presentar la impresión simplificada del pedimento ante el mecanismo de selección automatizado para su activación y conclusión del tránsito, en caso de que corresponda reconocimiento aduanero, éste deberá realizarse mediante el uso de los medios tecnológicos con los que cuente la mencionada aduana, misma que deberá cotejar que los números de contenedor y candados consignados en el documento, coincidan con los que ostente físicamente el medio de transporte.</w:t>
      </w:r>
    </w:p>
    <w:p w:rsidR="00161D5A" w:rsidRPr="006B5F52" w:rsidRDefault="00161D5A" w:rsidP="00157A22">
      <w:pPr>
        <w:pStyle w:val="Texto"/>
        <w:spacing w:line="276" w:lineRule="auto"/>
        <w:ind w:left="2160" w:hanging="720"/>
      </w:pPr>
      <w:r w:rsidRPr="006B5F52">
        <w:tab/>
        <w:t>Para los efectos de la presente fracción, tratándose de mercancías en tránsito interno a la importación, transportadas en sus propios medios de transporte, los documentos que acrediten el cumplimiento de regulaciones y restricciones no arancelarias, deberán anexarse al pedimento correspondiente, no siendo necesario que se anexen al pedimento de tránsito interno.</w:t>
      </w:r>
    </w:p>
    <w:p w:rsidR="00161D5A" w:rsidRPr="006B5F52" w:rsidRDefault="00161D5A" w:rsidP="00157A22">
      <w:pPr>
        <w:pStyle w:val="Texto"/>
        <w:spacing w:line="276" w:lineRule="auto"/>
        <w:ind w:left="2160" w:hanging="720"/>
      </w:pPr>
      <w:r w:rsidRPr="006B5F52">
        <w:rPr>
          <w:b/>
        </w:rPr>
        <w:t>II.</w:t>
      </w:r>
      <w:r w:rsidRPr="006B5F52">
        <w:tab/>
        <w:t>Para tránsito interno a la exportación:</w:t>
      </w:r>
    </w:p>
    <w:p w:rsidR="00161D5A" w:rsidRPr="006B5F52" w:rsidRDefault="00161D5A" w:rsidP="00157A22">
      <w:pPr>
        <w:pStyle w:val="Texto"/>
        <w:spacing w:line="276" w:lineRule="auto"/>
        <w:ind w:left="2592" w:hanging="432"/>
      </w:pPr>
      <w:r w:rsidRPr="006B5F52">
        <w:rPr>
          <w:b/>
        </w:rPr>
        <w:t>a)</w:t>
      </w:r>
      <w:r w:rsidRPr="006B5F52">
        <w:tab/>
        <w:t>En la aduana de despacho, se deberá formular el pedimento de exportación o aviso consolidado que ampare la exportación o retorno de las mercancías, declarando la clave correspondiente de conformidad al Apéndice 2, del Anexo 22, asimismo</w:t>
      </w:r>
      <w:r>
        <w:t xml:space="preserve"> </w:t>
      </w:r>
      <w:r w:rsidRPr="006B5F52">
        <w:t>deberá declararse el identificador que corresponda al “Aviso de tránsito interno a la exportación”, que forma parte del Apéndice 8, del Anexo 22</w:t>
      </w:r>
      <w:r>
        <w:t xml:space="preserve"> </w:t>
      </w:r>
      <w:r w:rsidRPr="006B5F52">
        <w:t>efectuando el pago de las contribuciones correspondientes y cumpliendo con las regulaciones y restricciones no arancelarias aplicables al régimen de exportación.</w:t>
      </w:r>
    </w:p>
    <w:p w:rsidR="00161D5A" w:rsidRPr="006B5F52" w:rsidRDefault="00161D5A" w:rsidP="00157A22">
      <w:pPr>
        <w:pStyle w:val="Texto"/>
        <w:spacing w:line="276" w:lineRule="auto"/>
        <w:ind w:left="2592" w:hanging="432"/>
      </w:pPr>
      <w:r w:rsidRPr="006B5F52">
        <w:rPr>
          <w:b/>
        </w:rPr>
        <w:t>b)</w:t>
      </w:r>
      <w:r w:rsidRPr="006B5F52">
        <w:tab/>
        <w:t>Se presentará la mercancía junto con la impresión simplificada del pedimento del aviso consolidado, ante el mecanismo de selección automatizado, para su activación, cuando el resultado del mecanismo determine desaduanamiento libre, la aduana inmediatamente dará inicio al tránsito.</w:t>
      </w:r>
    </w:p>
    <w:p w:rsidR="00161D5A" w:rsidRPr="006B5F52" w:rsidRDefault="00161D5A" w:rsidP="00157A22">
      <w:pPr>
        <w:pStyle w:val="Texto"/>
        <w:spacing w:line="276" w:lineRule="auto"/>
        <w:ind w:left="2592" w:hanging="432"/>
      </w:pPr>
      <w:r w:rsidRPr="006B5F52">
        <w:tab/>
        <w:t>En caso de que corresponda reconocimiento aduanero, éste deberá realizarse conforme al artículo 43 de la Ley, y una vez concluido, deberá presentase el documento aduanero de que se trate, para dar inicio al tránsito de mercancías.</w:t>
      </w:r>
    </w:p>
    <w:p w:rsidR="00161D5A" w:rsidRPr="006B5F52" w:rsidRDefault="00161D5A" w:rsidP="00157A22">
      <w:pPr>
        <w:pStyle w:val="Texto"/>
        <w:spacing w:line="276" w:lineRule="auto"/>
        <w:ind w:left="2592" w:hanging="432"/>
      </w:pPr>
      <w:r w:rsidRPr="006B5F52">
        <w:rPr>
          <w:b/>
        </w:rPr>
        <w:t>c)</w:t>
      </w:r>
      <w:r w:rsidRPr="006B5F52">
        <w:tab/>
        <w:t>Al arribar a la aduana de salida, se presentará la impresión simplificada del pedimento o del aviso consolidado ante el mecanismo de selección automatizado para la conclusión del tránsito y la aduana deberá cotejar que los números de contenedor y candados consignados en el documento, coincidan con los que físicamente ostente el medio de transporte.</w:t>
      </w:r>
    </w:p>
    <w:p w:rsidR="00271082" w:rsidRDefault="00271082" w:rsidP="00157A22">
      <w:pPr>
        <w:spacing w:after="101"/>
        <w:ind w:left="1418" w:hanging="1134"/>
        <w:jc w:val="both"/>
        <w:rPr>
          <w:rFonts w:ascii="Arial" w:hAnsi="Arial" w:cs="Arial"/>
          <w:b/>
          <w:bCs/>
          <w:sz w:val="18"/>
          <w:szCs w:val="18"/>
          <w:lang w:eastAsia="es-MX"/>
        </w:rPr>
      </w:pPr>
      <w:r w:rsidRPr="006B5F52">
        <w:rPr>
          <w:rFonts w:ascii="Arial" w:hAnsi="Arial" w:cs="Arial"/>
          <w:b/>
          <w:bCs/>
          <w:sz w:val="18"/>
          <w:szCs w:val="18"/>
          <w:lang w:eastAsia="es-MX"/>
        </w:rPr>
        <w:t>Enajenación de mercancías que se consideran exportadas</w:t>
      </w:r>
    </w:p>
    <w:p w:rsidR="000D331F" w:rsidRDefault="000D331F" w:rsidP="00157A22">
      <w:pPr>
        <w:pStyle w:val="Texto"/>
        <w:spacing w:line="276" w:lineRule="auto"/>
        <w:ind w:left="1440" w:hanging="1152"/>
      </w:pPr>
      <w:r>
        <w:rPr>
          <w:b/>
        </w:rPr>
        <w:t>5.2.6.</w:t>
      </w:r>
      <w:r>
        <w:rPr>
          <w:b/>
        </w:rPr>
        <w:tab/>
      </w:r>
      <w:r>
        <w:t>Para los efectos de los artículos 9o., fracción IX y 29, fracción I de la LIVA, la enajenación de mercancías autorizadas en los programas respectivos que se realice conforme a los supuestos que se señalan en la presente regla, se considerarán exportadas siempre que se efectúen con pedimento conforme al procedimiento señalado en la regla 4.3.19.:</w:t>
      </w:r>
    </w:p>
    <w:p w:rsidR="000D331F" w:rsidRDefault="000D331F" w:rsidP="00157A22">
      <w:pPr>
        <w:pStyle w:val="Texto"/>
        <w:spacing w:line="276" w:lineRule="auto"/>
        <w:ind w:left="2160" w:hanging="720"/>
      </w:pPr>
      <w:r>
        <w:rPr>
          <w:b/>
        </w:rPr>
        <w:t>I.</w:t>
      </w:r>
      <w:r>
        <w:tab/>
        <w:t>La enajenación que se efectúe entre residentes en el extranjero, de mercancías importadas temporalmente por una empresa con Programa IMMEX cuya entrega material se efectúe en el territorio nacional a otra empresa con Programa IMMEX, a empresas de la industria automotriz terminal o manufacturera de vehículos de autotransporte o de autopartes para su introducción a depósito fiscal.</w:t>
      </w:r>
    </w:p>
    <w:p w:rsidR="000D331F" w:rsidRDefault="000D331F" w:rsidP="00157A22">
      <w:pPr>
        <w:pStyle w:val="Texto"/>
        <w:spacing w:line="276" w:lineRule="auto"/>
        <w:ind w:left="2160" w:hanging="720"/>
      </w:pPr>
      <w:r>
        <w:rPr>
          <w:b/>
        </w:rPr>
        <w:t>II.</w:t>
      </w:r>
      <w:r>
        <w:rPr>
          <w:b/>
        </w:rPr>
        <w:tab/>
      </w:r>
      <w:r>
        <w:t>La enajenación de mercancías importadas temporalmente que efectúen las empresas con Programa IMMEX a residentes en el extranjero, cuya entrega material se efectúe en territorio nacional a otras empresas con Programa IMMEX o a empresas de la industria automotriz terminal o manufacturera de vehículos de autotransporte o de autopartes para su introducción a depósito fiscal.</w:t>
      </w:r>
    </w:p>
    <w:p w:rsidR="00271082" w:rsidRPr="006B5F52" w:rsidRDefault="00271082" w:rsidP="00157A22">
      <w:pPr>
        <w:pStyle w:val="Texto"/>
        <w:spacing w:line="276" w:lineRule="auto"/>
        <w:ind w:left="2160" w:hanging="720"/>
        <w:rPr>
          <w:b/>
          <w:szCs w:val="18"/>
        </w:rPr>
      </w:pPr>
      <w:r w:rsidRPr="006B5F52">
        <w:rPr>
          <w:b/>
          <w:szCs w:val="18"/>
        </w:rPr>
        <w:t>III.</w:t>
      </w:r>
      <w:r w:rsidRPr="006B5F52">
        <w:rPr>
          <w:b/>
          <w:szCs w:val="18"/>
        </w:rPr>
        <w:tab/>
      </w:r>
      <w:r w:rsidRPr="006B5F52">
        <w:rPr>
          <w:szCs w:val="18"/>
        </w:rPr>
        <w:t>La enajenación que realicen residentes en el extranjero de las mercancías importadas temporalmente por una empresa con Programa IMMEX, a dicha empresa, no se sujetará al traslado y pago del IVA, en el caso de cambio de régimen de las mismas, únicamente se pagará el IVA que corresponda por su importación.</w:t>
      </w:r>
    </w:p>
    <w:p w:rsidR="00271082" w:rsidRDefault="00271082" w:rsidP="00157A22">
      <w:pPr>
        <w:pStyle w:val="Texto"/>
        <w:spacing w:line="276" w:lineRule="auto"/>
        <w:ind w:left="1440" w:firstLine="0"/>
        <w:rPr>
          <w:szCs w:val="18"/>
          <w:highlight w:val="yellow"/>
        </w:rPr>
      </w:pPr>
      <w:r w:rsidRPr="006B5F52">
        <w:rPr>
          <w:szCs w:val="18"/>
        </w:rPr>
        <w:t>Se deroga.</w:t>
      </w:r>
    </w:p>
    <w:p w:rsidR="00271082" w:rsidRPr="006B5F52" w:rsidRDefault="00271082" w:rsidP="00157A22">
      <w:pPr>
        <w:spacing w:after="101"/>
        <w:ind w:left="1418" w:hanging="1134"/>
        <w:jc w:val="center"/>
        <w:rPr>
          <w:rFonts w:ascii="Arial" w:hAnsi="Arial" w:cs="Arial"/>
          <w:b/>
          <w:sz w:val="18"/>
          <w:szCs w:val="18"/>
        </w:rPr>
      </w:pPr>
      <w:r w:rsidRPr="006B5F52">
        <w:rPr>
          <w:rFonts w:ascii="Arial" w:hAnsi="Arial" w:cs="Arial"/>
          <w:b/>
          <w:sz w:val="18"/>
          <w:szCs w:val="18"/>
        </w:rPr>
        <w:t>Capítulo 6.3 Procedimientos de verificación de origen</w:t>
      </w:r>
    </w:p>
    <w:p w:rsidR="00271082" w:rsidRPr="006B5F52" w:rsidRDefault="00271082" w:rsidP="00157A22">
      <w:pPr>
        <w:spacing w:after="101"/>
        <w:ind w:left="1418" w:hanging="1134"/>
        <w:jc w:val="both"/>
        <w:rPr>
          <w:rFonts w:ascii="Arial" w:hAnsi="Arial" w:cs="Arial"/>
          <w:sz w:val="18"/>
          <w:szCs w:val="18"/>
          <w:lang w:eastAsia="es-MX"/>
        </w:rPr>
      </w:pPr>
      <w:r w:rsidRPr="006B5F52">
        <w:rPr>
          <w:rFonts w:ascii="Arial" w:hAnsi="Arial" w:cs="Arial"/>
          <w:b/>
          <w:bCs/>
          <w:sz w:val="18"/>
          <w:szCs w:val="18"/>
          <w:lang w:eastAsia="es-MX"/>
        </w:rPr>
        <w:t>Verificación de origen</w:t>
      </w:r>
    </w:p>
    <w:p w:rsidR="00271082" w:rsidRPr="006B5F52" w:rsidRDefault="00271082" w:rsidP="00157A22">
      <w:pPr>
        <w:spacing w:after="101"/>
        <w:ind w:left="1418" w:hanging="1134"/>
        <w:jc w:val="both"/>
        <w:rPr>
          <w:rFonts w:ascii="Arial" w:hAnsi="Arial" w:cs="Arial"/>
          <w:b/>
          <w:sz w:val="18"/>
          <w:szCs w:val="18"/>
          <w:highlight w:val="yellow"/>
        </w:rPr>
      </w:pPr>
      <w:r w:rsidRPr="006B5F52">
        <w:rPr>
          <w:rFonts w:ascii="Arial" w:hAnsi="Arial" w:cs="Arial"/>
          <w:b/>
          <w:sz w:val="18"/>
          <w:szCs w:val="18"/>
        </w:rPr>
        <w:t>6.3.1.</w:t>
      </w:r>
      <w:r w:rsidRPr="006B5F52">
        <w:rPr>
          <w:rFonts w:ascii="Arial" w:hAnsi="Arial" w:cs="Arial"/>
          <w:b/>
          <w:sz w:val="18"/>
          <w:szCs w:val="18"/>
        </w:rPr>
        <w:tab/>
      </w:r>
      <w:r w:rsidRPr="006B5F52">
        <w:rPr>
          <w:rFonts w:ascii="Arial" w:hAnsi="Arial" w:cs="Arial"/>
          <w:sz w:val="18"/>
          <w:szCs w:val="20"/>
        </w:rPr>
        <w:t>Para los efectos del artículo 144, fracción XXV, de la Ley, en el trámite de los procedimientos de verificación de origen previstos en los acuerdos comerciales y tratados de libre comercio suscritos por México, las autoridades aduaneras notificarán a los importadores de las mercancías objeto de verificación de origen, en términos del artículo 134 del Código, solo para efectos de su conocimiento, el inicio del procedimiento de verificación a los productores y/o exportadores de que se trate, la intención de negar trato arancelario preferencial en su caso, así como la resolución que determine sobre el origen de las mercancías y el trato arancelario preferencial a las mercancías objeto del procedimiento.</w:t>
      </w:r>
    </w:p>
    <w:p w:rsidR="000D331F" w:rsidRPr="00E847E6" w:rsidRDefault="00271082" w:rsidP="00157A22">
      <w:pPr>
        <w:spacing w:after="80"/>
        <w:ind w:left="284"/>
        <w:jc w:val="both"/>
        <w:rPr>
          <w:rFonts w:ascii="Arial" w:hAnsi="Arial"/>
          <w:b/>
          <w:color w:val="000000" w:themeColor="text1"/>
          <w:sz w:val="18"/>
        </w:rPr>
      </w:pPr>
      <w:r w:rsidRPr="006B5F52">
        <w:rPr>
          <w:rFonts w:ascii="Arial" w:hAnsi="Arial" w:cs="Arial"/>
          <w:b/>
          <w:sz w:val="18"/>
          <w:szCs w:val="18"/>
        </w:rPr>
        <w:t>Requisitos que deberán acreditar los interesados en obtener la modalidad de IVA e IEPS, rubro A</w:t>
      </w:r>
    </w:p>
    <w:p w:rsidR="000D331F" w:rsidRPr="00A71348" w:rsidRDefault="000D331F" w:rsidP="00157A22">
      <w:pPr>
        <w:spacing w:after="101"/>
        <w:ind w:left="1418" w:hanging="1134"/>
        <w:jc w:val="both"/>
        <w:rPr>
          <w:rFonts w:ascii="Arial" w:hAnsi="Arial" w:cs="Arial"/>
          <w:sz w:val="18"/>
          <w:szCs w:val="18"/>
        </w:rPr>
      </w:pPr>
      <w:r w:rsidRPr="00A71348">
        <w:rPr>
          <w:rFonts w:ascii="Arial" w:hAnsi="Arial" w:cs="Arial"/>
          <w:b/>
          <w:sz w:val="18"/>
          <w:szCs w:val="18"/>
        </w:rPr>
        <w:t>7.1.2.</w:t>
      </w:r>
      <w:r w:rsidRPr="00A71348">
        <w:rPr>
          <w:rFonts w:ascii="Arial" w:hAnsi="Arial" w:cs="Arial"/>
          <w:b/>
          <w:sz w:val="18"/>
          <w:szCs w:val="18"/>
        </w:rPr>
        <w:tab/>
      </w:r>
      <w:r w:rsidRPr="00A71348">
        <w:rPr>
          <w:rFonts w:ascii="Arial" w:hAnsi="Arial" w:cs="Arial"/>
          <w:sz w:val="18"/>
          <w:szCs w:val="18"/>
        </w:rPr>
        <w:t>Para los efectos de los artículos 28-A, primer párrafo, de la LIVA y 15-A, primer párrafo, de la LIEPS, los interesados que pretendan acceder al Registro en el Esquema de Certificación de Empresas en su modalidad de IVA e IEPS, además de los requisitos establecidos en la regla 7.1.1., deberán cumplir con lo siguiente:</w:t>
      </w:r>
    </w:p>
    <w:p w:rsidR="000D331F" w:rsidRPr="00A71348" w:rsidRDefault="000D331F" w:rsidP="00157A22">
      <w:pPr>
        <w:pStyle w:val="Texto"/>
        <w:spacing w:line="276" w:lineRule="auto"/>
        <w:ind w:left="2160" w:hanging="720"/>
      </w:pPr>
      <w:r w:rsidRPr="00A71348">
        <w:rPr>
          <w:b/>
        </w:rPr>
        <w:t>I.</w:t>
      </w:r>
      <w:r w:rsidRPr="00A71348">
        <w:rPr>
          <w:b/>
        </w:rPr>
        <w:tab/>
      </w:r>
      <w:r w:rsidRPr="00A71348">
        <w:t xml:space="preserve"> 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0D331F" w:rsidRPr="00A71348" w:rsidRDefault="000D331F" w:rsidP="00157A22">
      <w:pPr>
        <w:pStyle w:val="Texto"/>
        <w:spacing w:line="276" w:lineRule="auto"/>
        <w:ind w:left="2160" w:hanging="720"/>
      </w:pPr>
      <w:r w:rsidRPr="00A71348">
        <w:rPr>
          <w:b/>
        </w:rPr>
        <w:t>II.</w:t>
      </w:r>
      <w:r w:rsidRPr="00A71348">
        <w:rPr>
          <w:b/>
        </w:rPr>
        <w:tab/>
      </w:r>
      <w:r w:rsidRPr="00A71348">
        <w:t>Los socios o accionistas, según corresponda, representante legal con facultad para actos de dominio e integrantes de la administración, de conformidad con la constitución de la empresa solicitante, se encuentren al corriente en el cumplimiento de sus obligaciones fiscales.</w:t>
      </w:r>
    </w:p>
    <w:p w:rsidR="000D331F" w:rsidRDefault="000D331F" w:rsidP="00157A22">
      <w:pPr>
        <w:pStyle w:val="Texto"/>
        <w:spacing w:line="276" w:lineRule="auto"/>
        <w:ind w:left="2160" w:hanging="720"/>
      </w:pPr>
      <w:r w:rsidRPr="00A71348">
        <w:rPr>
          <w:b/>
        </w:rPr>
        <w:t>III.</w:t>
      </w:r>
      <w:r w:rsidRPr="00A71348">
        <w:rPr>
          <w:b/>
        </w:rPr>
        <w:tab/>
      </w:r>
      <w:r w:rsidRPr="00A71348">
        <w:t>Contar con al menos 10 trabajadores registrados ante el IMSS y realizar el pago de la totalidad de cuotas obrero patronales a dicho instituto o mediante subcontrataciones de trabajadores en los términos y condiciones que establecen los artículos 15-A al 15-D de la LFT.</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0D331F" w:rsidRPr="00A71348" w:rsidRDefault="000D331F" w:rsidP="00157A22">
      <w:pPr>
        <w:spacing w:after="101"/>
        <w:ind w:left="2127" w:hanging="709"/>
        <w:jc w:val="both"/>
        <w:rPr>
          <w:rFonts w:ascii="Arial" w:hAnsi="Arial" w:cs="Arial"/>
          <w:b/>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Contar con inversión en territorio nacional.</w:t>
      </w:r>
    </w:p>
    <w:p w:rsidR="00271082" w:rsidRPr="006B5F52" w:rsidRDefault="00271082" w:rsidP="00157A22">
      <w:pPr>
        <w:spacing w:after="101"/>
        <w:ind w:left="2127" w:hanging="709"/>
        <w:jc w:val="both"/>
        <w:rPr>
          <w:rFonts w:ascii="Arial" w:hAnsi="Arial" w:cs="Arial"/>
          <w:sz w:val="18"/>
          <w:szCs w:val="18"/>
        </w:rPr>
      </w:pPr>
      <w:r w:rsidRPr="006B5F52">
        <w:rPr>
          <w:rFonts w:ascii="Arial" w:hAnsi="Arial" w:cs="Arial"/>
          <w:b/>
          <w:sz w:val="18"/>
          <w:szCs w:val="18"/>
        </w:rPr>
        <w:t>V.</w:t>
      </w:r>
      <w:r w:rsidRPr="006B5F52">
        <w:rPr>
          <w:rFonts w:ascii="Arial" w:hAnsi="Arial" w:cs="Arial"/>
          <w:b/>
          <w:sz w:val="18"/>
          <w:szCs w:val="18"/>
        </w:rPr>
        <w:tab/>
      </w:r>
      <w:r w:rsidRPr="006B5F52">
        <w:rPr>
          <w:rFonts w:ascii="Arial" w:hAnsi="Arial" w:cs="Arial"/>
          <w:sz w:val="18"/>
          <w:szCs w:val="18"/>
        </w:rPr>
        <w:t>No contar con resolución de improcedencia de las devoluciones del IVA, cuyo monto represente más del 20% del total de las devoluciones autorizadas en el mismo periodo y/o que el monto negado resultante supere $5’000,000.00, en lo individual o en su conjunto, durante los últimos 6 meses contados a partir de la fecha de presentación de la solicitud.</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 xml:space="preserve">En caso de haber contado previamente con la certificación de empresas en su modalidad de IVA e IEPS, estar al corriente en la presentación del inventario inicial, informes de descargos, así como no contar con créditos vencidos, para efectos </w:t>
      </w:r>
      <w:r>
        <w:rPr>
          <w:rFonts w:ascii="Arial" w:hAnsi="Arial" w:cs="Arial"/>
          <w:sz w:val="18"/>
          <w:szCs w:val="18"/>
        </w:rPr>
        <w:br/>
      </w:r>
      <w:r w:rsidRPr="00A71348">
        <w:rPr>
          <w:rFonts w:ascii="Arial" w:hAnsi="Arial" w:cs="Arial"/>
          <w:sz w:val="18"/>
          <w:szCs w:val="18"/>
        </w:rPr>
        <w:t>del SCCCyG, a que se refiere el Anexo 31.</w:t>
      </w:r>
    </w:p>
    <w:p w:rsidR="000D331F" w:rsidRPr="00A71348" w:rsidRDefault="000D331F" w:rsidP="00157A22">
      <w:pPr>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Adicionalmente, deberán cumplir con lo siguiente:</w:t>
      </w:r>
    </w:p>
    <w:p w:rsidR="000D331F" w:rsidRPr="00A71348" w:rsidRDefault="000D331F" w:rsidP="00157A22">
      <w:pPr>
        <w:pStyle w:val="Texto"/>
        <w:spacing w:line="276" w:lineRule="auto"/>
        <w:ind w:left="2160" w:hanging="720"/>
      </w:pPr>
      <w:r w:rsidRPr="00A71348">
        <w:rPr>
          <w:b/>
        </w:rPr>
        <w:t>A.</w:t>
      </w:r>
      <w:r w:rsidRPr="00A71348">
        <w:rPr>
          <w:b/>
        </w:rPr>
        <w:tab/>
      </w:r>
      <w:r w:rsidRPr="00A71348">
        <w:t>Los contribuyentes que operen bajo el régimen de importación temporal a través de un Programa IMMEX autorizado por la SE, deberán:</w:t>
      </w:r>
    </w:p>
    <w:p w:rsidR="000D331F" w:rsidRPr="00A71348" w:rsidRDefault="000D331F" w:rsidP="00157A22">
      <w:pPr>
        <w:pStyle w:val="Texto"/>
        <w:spacing w:line="276" w:lineRule="auto"/>
        <w:ind w:left="2592" w:hanging="432"/>
      </w:pPr>
      <w:r w:rsidRPr="00A71348">
        <w:rPr>
          <w:b/>
        </w:rPr>
        <w:t>I.</w:t>
      </w:r>
      <w:r w:rsidRPr="00A71348">
        <w:rPr>
          <w:b/>
        </w:rPr>
        <w:tab/>
      </w:r>
      <w:r w:rsidRPr="00A71348">
        <w:t>Contar con Programa IMMEX vigente.</w:t>
      </w:r>
    </w:p>
    <w:p w:rsidR="000D331F" w:rsidRDefault="000D331F" w:rsidP="00157A22">
      <w:pPr>
        <w:pStyle w:val="Texto"/>
        <w:spacing w:line="276" w:lineRule="auto"/>
        <w:ind w:left="2592" w:hanging="432"/>
      </w:pPr>
      <w:r w:rsidRPr="00A71348">
        <w:rPr>
          <w:b/>
        </w:rPr>
        <w:t>II.</w:t>
      </w:r>
      <w:r w:rsidRPr="00A71348">
        <w:rPr>
          <w:b/>
        </w:rPr>
        <w:tab/>
      </w:r>
      <w:r w:rsidRPr="00A71348">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rsidR="000D331F" w:rsidRDefault="000D331F" w:rsidP="00157A22">
      <w:pPr>
        <w:pStyle w:val="Texto"/>
        <w:spacing w:line="276" w:lineRule="auto"/>
        <w:ind w:left="2592" w:hanging="432"/>
      </w:pPr>
      <w:r w:rsidRPr="00A71348">
        <w:rPr>
          <w:b/>
        </w:rPr>
        <w:t>III.</w:t>
      </w:r>
      <w:r w:rsidRPr="00A71348">
        <w:rPr>
          <w:b/>
        </w:rPr>
        <w:tab/>
      </w:r>
      <w:r w:rsidRPr="00A71348">
        <w:t>Que durante los últimos 12 meses, el valor de la mercancía transformada y retornada o retornada en su mismo estado, durante dicho período represente al menos el 60% del valor de las importaciones temporales de insumos durante el mismo período.</w:t>
      </w:r>
    </w:p>
    <w:p w:rsidR="000D331F" w:rsidRPr="00A71348" w:rsidRDefault="000D331F" w:rsidP="00157A22">
      <w:pPr>
        <w:pStyle w:val="Texto"/>
        <w:spacing w:line="276" w:lineRule="auto"/>
        <w:ind w:left="2592" w:hanging="432"/>
      </w:pPr>
      <w:r w:rsidRPr="00A71348">
        <w:rPr>
          <w:b/>
        </w:rPr>
        <w:t>IV.</w:t>
      </w:r>
      <w:r w:rsidRPr="00A71348">
        <w:rPr>
          <w:b/>
        </w:rPr>
        <w:tab/>
      </w:r>
      <w:r w:rsidRPr="00A71348">
        <w:t>Describir las actividades relacionadas con los procesos productivos o prestación de servicios conforme a la modalidad del Programa, desde el arribo de la mercancía, su almacenamiento, su proceso productivo y retorno.</w:t>
      </w:r>
    </w:p>
    <w:p w:rsidR="000D331F" w:rsidRPr="00A71348" w:rsidRDefault="000D331F" w:rsidP="00157A22">
      <w:pPr>
        <w:pStyle w:val="Texto"/>
        <w:spacing w:after="52" w:line="276" w:lineRule="auto"/>
        <w:ind w:left="2592" w:hanging="432"/>
      </w:pPr>
      <w:r w:rsidRPr="00A71348">
        <w:rPr>
          <w:b/>
        </w:rPr>
        <w:t>V.</w:t>
      </w:r>
      <w:r w:rsidRPr="00A71348">
        <w:rPr>
          <w:b/>
        </w:rPr>
        <w:tab/>
      </w:r>
      <w:r w:rsidRPr="00A71348">
        <w:t>Contar con un contrato de maquila, de compraventa, orden de compra o de servicios, o pedidos en firme con el que acrediten la continuidad del proyecto de exportación.</w:t>
      </w:r>
    </w:p>
    <w:p w:rsidR="000D331F" w:rsidRPr="00A71348" w:rsidRDefault="000D331F" w:rsidP="00157A22">
      <w:pPr>
        <w:pStyle w:val="Texto"/>
        <w:spacing w:after="52" w:line="276" w:lineRule="auto"/>
        <w:ind w:left="2160" w:hanging="720"/>
      </w:pPr>
      <w:r w:rsidRPr="00A71348">
        <w:rPr>
          <w:b/>
        </w:rPr>
        <w:tab/>
      </w:r>
      <w:r w:rsidRPr="00A71348">
        <w:rPr>
          <w:rFonts w:eastAsia="Calibri"/>
          <w:lang w:eastAsia="en-US"/>
        </w:rPr>
        <w:t xml:space="preserve">Los interesados que hayan obtenido por primera vez su Programa IMMEX ante la SE, dentro de los 12 meses anteriores a la fecha de presentación de su solicitud, podrán cumplir con el requisito señalado en la fracción III, del primer párrafo, de la presente regla, con el documento que soporte la contratación de al menos 10 trabajadores ya sea directamente y/o a través de subcontrataciones en los términos y condiciones que </w:t>
      </w:r>
      <w:r w:rsidRPr="00A71348">
        <w:t xml:space="preserve">establecen los artículos 15-A al 15-D </w:t>
      </w:r>
      <w:r w:rsidRPr="00A71348">
        <w:rPr>
          <w:rFonts w:eastAsia="Calibri"/>
          <w:lang w:eastAsia="en-US"/>
        </w:rPr>
        <w:t xml:space="preserve">de la </w:t>
      </w:r>
      <w:r w:rsidRPr="00A71348">
        <w:t>LFT</w:t>
      </w:r>
      <w:r w:rsidRPr="00A71348">
        <w:rPr>
          <w:rFonts w:eastAsia="Calibri"/>
          <w:lang w:eastAsia="en-US"/>
        </w:rPr>
        <w:t>, y no estarán sujetas a los requisitos de la regla 7.1.1., fracciones X y XI, ni al señalado en el Apartado A, fracción III, de la presente regla, salvo que se trate de las empresas señaladas en el Apartado B siguiente.</w:t>
      </w:r>
    </w:p>
    <w:p w:rsidR="000D331F" w:rsidRDefault="000D331F" w:rsidP="00157A22">
      <w:pPr>
        <w:pStyle w:val="Texto"/>
        <w:spacing w:after="52" w:line="276" w:lineRule="auto"/>
        <w:ind w:left="2160" w:hanging="720"/>
      </w:pPr>
      <w:r w:rsidRPr="00A71348">
        <w:rPr>
          <w:b/>
        </w:rPr>
        <w:t>B.</w:t>
      </w:r>
      <w:r w:rsidRPr="00A71348">
        <w:rPr>
          <w:b/>
        </w:rPr>
        <w:tab/>
      </w:r>
      <w:r w:rsidRPr="00A71348">
        <w:t>Las empresas que importen temporalmente mercancías de las fracciones arancelarias listadas en el Anexo II del Decreto IMMEX y/o de las fracciones arancelarias listadas en el Anexo 28, cuando se destinen a elaborar bienes del sector de la confección clasificados en los capítulos 61 al 63 y en la fracción arancelaria 9404.90.99 de la TIGIE, así como los que se destinen a elaborar bienes del sector del calzado previstos en el capítulo 64 de la TIGIE, deberán cumplir adicionalmente con lo establecido en el Apartado A, de la presente regla con los siguientes requisitos:</w:t>
      </w:r>
    </w:p>
    <w:p w:rsidR="000D331F" w:rsidRPr="00A71348" w:rsidRDefault="000D331F" w:rsidP="00157A22">
      <w:pPr>
        <w:pStyle w:val="Texto"/>
        <w:spacing w:after="52" w:line="276" w:lineRule="auto"/>
        <w:ind w:left="2592" w:hanging="432"/>
      </w:pPr>
      <w:r w:rsidRPr="00A71348">
        <w:rPr>
          <w:b/>
        </w:rPr>
        <w:t>I.</w:t>
      </w:r>
      <w:r w:rsidRPr="00A71348">
        <w:rPr>
          <w:b/>
        </w:rPr>
        <w:tab/>
      </w:r>
      <w:r w:rsidRPr="00A71348">
        <w:t>Haber realizado operaciones al amparo del Programa IMMEX en al menos los 12 meses previos a la solicitud.</w:t>
      </w:r>
    </w:p>
    <w:p w:rsidR="000D331F" w:rsidRPr="00A71348" w:rsidRDefault="000D331F" w:rsidP="00157A22">
      <w:pPr>
        <w:pStyle w:val="Texto"/>
        <w:spacing w:after="52" w:line="276" w:lineRule="auto"/>
        <w:ind w:left="2592" w:hanging="432"/>
      </w:pPr>
      <w:r w:rsidRPr="00A71348">
        <w:rPr>
          <w:b/>
        </w:rPr>
        <w:t>II.</w:t>
      </w:r>
      <w:r w:rsidRPr="00A71348">
        <w:rPr>
          <w:b/>
        </w:rPr>
        <w:tab/>
      </w:r>
      <w:r w:rsidRPr="00A71348">
        <w:t>Contar con al menos 30 trabajadores registrados ante el IMSS y realizar el pago de la totalidad de cuotas obrero patronales a dicho instituto o mediante subcontrataciones de trabajadores en los términos y condiciones que establecen los artículos 15-A al 15-D de la LFT.</w:t>
      </w:r>
    </w:p>
    <w:p w:rsidR="000D331F" w:rsidRPr="00A71348" w:rsidRDefault="000D331F" w:rsidP="00157A22">
      <w:pPr>
        <w:pStyle w:val="Texto"/>
        <w:spacing w:after="52" w:line="276" w:lineRule="auto"/>
        <w:ind w:left="2592" w:hanging="432"/>
      </w:pPr>
      <w:r w:rsidRPr="00A71348">
        <w:rPr>
          <w:b/>
        </w:rPr>
        <w:t>III.</w:t>
      </w:r>
      <w:r w:rsidRPr="00A71348">
        <w:tab/>
        <w:t>Que los socios y accionistas, representante legal, administrador único o miembros del consejo de administración de la empresa acrediten que en las declaraciones anuales de los dos ejercicios fiscales previos a la solicitud declararon ingresos acumulables ante la autoridad fiscal para los fines del ISR.</w:t>
      </w:r>
    </w:p>
    <w:p w:rsidR="000D331F" w:rsidRPr="00A71348" w:rsidRDefault="000D331F" w:rsidP="00157A22">
      <w:pPr>
        <w:pStyle w:val="Texto"/>
        <w:spacing w:after="52" w:line="276" w:lineRule="auto"/>
        <w:ind w:left="2160" w:hanging="720"/>
      </w:pPr>
      <w:r w:rsidRPr="00A71348">
        <w:rPr>
          <w:b/>
        </w:rPr>
        <w:t>C.</w:t>
      </w:r>
      <w:r w:rsidRPr="00A71348">
        <w:rPr>
          <w:b/>
        </w:rPr>
        <w:tab/>
      </w:r>
      <w:r w:rsidRPr="00A71348">
        <w:t>Los contribuyentes que operen el régimen de depósito fiscal para someterse al proceso de ensamble y fabricación de vehículos, a empresas de la industria automotriz terminal, deberán:</w:t>
      </w:r>
    </w:p>
    <w:p w:rsidR="000D331F" w:rsidRPr="00A71348" w:rsidRDefault="000D331F" w:rsidP="00157A22">
      <w:pPr>
        <w:pStyle w:val="Texto"/>
        <w:spacing w:after="52" w:line="276" w:lineRule="auto"/>
        <w:ind w:left="2592" w:hanging="432"/>
      </w:pPr>
      <w:r w:rsidRPr="00A71348">
        <w:rPr>
          <w:b/>
        </w:rPr>
        <w:t>I.</w:t>
      </w:r>
      <w:r w:rsidRPr="00A71348">
        <w:rPr>
          <w:b/>
        </w:rPr>
        <w:tab/>
      </w:r>
      <w:r w:rsidRPr="00A71348">
        <w:t>Contar con autorización vigente para el establecimiento de depósito fiscal para someterse al proceso de ensamble y fabricación de vehículos a empresas de la industria automotriz terminal y no estar sujetos al inicio de cancelación.</w:t>
      </w:r>
    </w:p>
    <w:p w:rsidR="000D331F" w:rsidRPr="00A71348" w:rsidRDefault="000D331F" w:rsidP="00157A22">
      <w:pPr>
        <w:pStyle w:val="Texto"/>
        <w:spacing w:after="52" w:line="276" w:lineRule="auto"/>
        <w:ind w:left="2592" w:hanging="432"/>
      </w:pPr>
      <w:r w:rsidRPr="00A71348">
        <w:rPr>
          <w:b/>
        </w:rPr>
        <w:t>II.</w:t>
      </w:r>
      <w:r w:rsidRPr="00A71348">
        <w:rPr>
          <w:b/>
        </w:rPr>
        <w:tab/>
      </w:r>
      <w:r w:rsidRPr="00A71348">
        <w:t>Cumplir con los requisitos de las reglas 4.5.30. y 4.5.32.</w:t>
      </w:r>
    </w:p>
    <w:p w:rsidR="000D331F" w:rsidRPr="00A71348" w:rsidRDefault="000D331F" w:rsidP="00157A22">
      <w:pPr>
        <w:pStyle w:val="Texto"/>
        <w:spacing w:after="52" w:line="276" w:lineRule="auto"/>
        <w:ind w:left="2160" w:hanging="720"/>
      </w:pPr>
      <w:r w:rsidRPr="00A71348">
        <w:rPr>
          <w:b/>
        </w:rPr>
        <w:t>D.</w:t>
      </w:r>
      <w:r w:rsidRPr="00A71348">
        <w:rPr>
          <w:b/>
        </w:rPr>
        <w:tab/>
      </w:r>
      <w:r w:rsidRPr="00A71348">
        <w:t>Los contribuyentes que operen bajo el régimen de elaboración, transformación o reparación en Recinto Fiscalizado o con el Régimen de Recinto Fiscalizado Estratégico, deberán:</w:t>
      </w:r>
    </w:p>
    <w:p w:rsidR="000D331F" w:rsidRPr="00A71348" w:rsidRDefault="000D331F" w:rsidP="00157A22">
      <w:pPr>
        <w:pStyle w:val="Texto"/>
        <w:spacing w:after="52" w:line="276" w:lineRule="auto"/>
        <w:ind w:left="2592" w:hanging="432"/>
      </w:pPr>
      <w:r w:rsidRPr="00A71348">
        <w:rPr>
          <w:b/>
        </w:rPr>
        <w:t>I.</w:t>
      </w:r>
      <w:r w:rsidRPr="00A71348">
        <w:rPr>
          <w:b/>
        </w:rPr>
        <w:tab/>
      </w:r>
      <w:r w:rsidRPr="00A71348">
        <w:t>Contar con autorización vigente del régimen de elaboración, transformación o reparación en Recinto Fiscalizado o con el régimen de Recinto Fiscalizado Estratégico y no estar sujetos al inicio de cancelación.</w:t>
      </w:r>
    </w:p>
    <w:p w:rsidR="000D331F" w:rsidRPr="00A71348" w:rsidRDefault="000D331F" w:rsidP="00157A22">
      <w:pPr>
        <w:pStyle w:val="Texto"/>
        <w:spacing w:after="52" w:line="276" w:lineRule="auto"/>
        <w:ind w:left="2592" w:hanging="432"/>
      </w:pPr>
      <w:r w:rsidRPr="00A71348">
        <w:rPr>
          <w:b/>
        </w:rPr>
        <w:t>II.</w:t>
      </w:r>
      <w:r w:rsidRPr="00A71348">
        <w:rPr>
          <w:b/>
        </w:rPr>
        <w:tab/>
      </w:r>
      <w:r w:rsidRPr="00A71348">
        <w:t>Cumplir con los lineamientos que determine la AGA para el control, vigilancia y seguridad del recinto y de las mercancías de comercio exterior, mismos que se darán a conocer en la página electrónica www.sat.gob.mx.</w:t>
      </w:r>
    </w:p>
    <w:p w:rsidR="000D331F" w:rsidRPr="00A71348" w:rsidRDefault="000D331F" w:rsidP="00157A22">
      <w:pPr>
        <w:pStyle w:val="Texto"/>
        <w:spacing w:after="52" w:line="276" w:lineRule="auto"/>
        <w:ind w:left="2592" w:hanging="432"/>
        <w:rPr>
          <w:rFonts w:eastAsia="Calibri"/>
          <w:lang w:eastAsia="en-US"/>
        </w:rPr>
      </w:pPr>
      <w:r w:rsidRPr="00A71348">
        <w:rPr>
          <w:b/>
        </w:rPr>
        <w:tab/>
      </w:r>
      <w:r w:rsidRPr="00A71348">
        <w:rPr>
          <w:rFonts w:eastAsia="Calibri"/>
          <w:lang w:eastAsia="en-US"/>
        </w:rPr>
        <w:t>Las empresas que obtengan autorización para destinar mercancías al régimen de Recinto Fiscalizado Estratégico en términos del artículo 135-A de la Ley, por parte de la AGA,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0D331F" w:rsidRPr="00A71348" w:rsidRDefault="000D331F" w:rsidP="00157A22">
      <w:pPr>
        <w:spacing w:after="70"/>
        <w:ind w:left="1418" w:hanging="1134"/>
        <w:jc w:val="both"/>
        <w:rPr>
          <w:rFonts w:ascii="Arial" w:eastAsia="Calibri" w:hAnsi="Arial" w:cs="Arial"/>
          <w:sz w:val="18"/>
          <w:szCs w:val="18"/>
        </w:rPr>
      </w:pPr>
      <w:r w:rsidRPr="00A71348">
        <w:rPr>
          <w:rFonts w:ascii="Arial" w:eastAsia="Calibri" w:hAnsi="Arial" w:cs="Arial"/>
          <w:sz w:val="18"/>
          <w:szCs w:val="18"/>
        </w:rPr>
        <w:tab/>
        <w:t>Los contribuyentes que hayan cumplido con los requisitos antes señalados, estarán inscritos y activos en la modalidad de IVA e IEPS en el rubro A, con excepción de los contribuyentes que operen bajo el régimen de Recinto Fiscalizado Estratégico.</w:t>
      </w:r>
    </w:p>
    <w:p w:rsidR="000D331F" w:rsidRPr="00A71348" w:rsidRDefault="000D331F" w:rsidP="00157A22">
      <w:pPr>
        <w:spacing w:after="70"/>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Los interesados que hayan sido autorizadas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la LFT, y no estarán sujetas al requisito de la regla 7.1.1., fracción X.</w:t>
      </w:r>
    </w:p>
    <w:p w:rsidR="000D331F" w:rsidRPr="00A71348" w:rsidRDefault="000D331F" w:rsidP="00157A22">
      <w:pPr>
        <w:spacing w:after="70"/>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271082" w:rsidRDefault="00271082" w:rsidP="00157A22">
      <w:pPr>
        <w:spacing w:after="101"/>
        <w:ind w:left="284"/>
        <w:jc w:val="both"/>
        <w:rPr>
          <w:rFonts w:ascii="Arial" w:hAnsi="Arial" w:cs="Arial"/>
          <w:b/>
          <w:bCs/>
          <w:sz w:val="18"/>
          <w:szCs w:val="18"/>
          <w:lang w:eastAsia="es-MX"/>
        </w:rPr>
      </w:pPr>
      <w:r w:rsidRPr="006B5F52">
        <w:rPr>
          <w:rFonts w:ascii="Arial" w:hAnsi="Arial" w:cs="Arial"/>
          <w:b/>
          <w:bCs/>
          <w:sz w:val="18"/>
          <w:szCs w:val="18"/>
          <w:lang w:eastAsia="es-MX"/>
        </w:rPr>
        <w:t>Requisitos que deberán acreditar los interesados en obtener la modalidad de Comercializadora e Importadora u Operador Económico Autorizado</w:t>
      </w:r>
    </w:p>
    <w:p w:rsidR="000D331F" w:rsidRPr="00A71348" w:rsidRDefault="000D331F" w:rsidP="00157A22">
      <w:pPr>
        <w:tabs>
          <w:tab w:val="left" w:pos="1560"/>
        </w:tabs>
        <w:spacing w:after="101"/>
        <w:ind w:left="1418" w:hanging="1134"/>
        <w:jc w:val="both"/>
        <w:rPr>
          <w:rFonts w:ascii="Arial" w:hAnsi="Arial" w:cs="Arial"/>
          <w:sz w:val="18"/>
          <w:szCs w:val="18"/>
        </w:rPr>
      </w:pPr>
      <w:r w:rsidRPr="00A71348">
        <w:rPr>
          <w:rFonts w:ascii="Arial" w:hAnsi="Arial" w:cs="Arial"/>
          <w:b/>
          <w:sz w:val="18"/>
          <w:szCs w:val="18"/>
        </w:rPr>
        <w:t>7.1.4.</w:t>
      </w:r>
      <w:r w:rsidRPr="00A71348">
        <w:rPr>
          <w:rFonts w:ascii="Arial" w:hAnsi="Arial" w:cs="Arial"/>
          <w:b/>
          <w:sz w:val="18"/>
          <w:szCs w:val="18"/>
        </w:rPr>
        <w:tab/>
      </w:r>
      <w:r w:rsidRPr="00A71348">
        <w:rPr>
          <w:rFonts w:ascii="Arial" w:hAnsi="Arial" w:cs="Arial"/>
          <w:sz w:val="18"/>
          <w:szCs w:val="18"/>
        </w:rPr>
        <w:t>Para los efectos del artículo 100-A de la Ley,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Presentar a través de Ventanilla Digital el formato denominado “Solicitud de Registro en el Esquema de Certificación de Empresas”, cumpliendo con el “Instructivo de trámite para el Registro en el Esquema de Certificación de Empresas en la modalidad de Comercializadora e Importadora” o, en su caso, con el “Instructivo de trámite para el Registro en el Esquema de Certificación de Empresas en la modalidad de Operador Económico Autorizado”.</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efectuado operaciones de comercio exterior, durante los últimos 2 años anteriores a su solicitud.</w:t>
      </w:r>
    </w:p>
    <w:p w:rsidR="000D331F" w:rsidRPr="00A71348" w:rsidRDefault="000D331F" w:rsidP="00157A22">
      <w:pPr>
        <w:pStyle w:val="Texto"/>
        <w:spacing w:line="276" w:lineRule="auto"/>
        <w:ind w:left="2127" w:firstLine="0"/>
        <w:rPr>
          <w:rFonts w:eastAsia="Calibri"/>
          <w:lang w:eastAsia="en-US"/>
        </w:rPr>
      </w:pPr>
      <w:r w:rsidRPr="00A71348">
        <w:rPr>
          <w:rFonts w:eastAsia="Calibri"/>
          <w:lang w:eastAsia="en-US"/>
        </w:rPr>
        <w:t>Se exceptuará del plazo de los 2 años a que se refiere el párrafo anterior, a las empresas de nueva creación que formen parte de un mismo grupo, o que resulten de una fusión o escisión, siempre que el grupo, las empresas fusionantes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0D331F" w:rsidRPr="00A71348" w:rsidRDefault="000D331F" w:rsidP="00157A22">
      <w:pPr>
        <w:pStyle w:val="Texto"/>
        <w:spacing w:line="276" w:lineRule="auto"/>
        <w:ind w:left="2127" w:firstLine="0"/>
      </w:pPr>
      <w:r w:rsidRPr="00A71348">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0D331F" w:rsidRPr="00A71348" w:rsidRDefault="000D331F" w:rsidP="00157A22">
      <w:pPr>
        <w:pStyle w:val="Texto"/>
        <w:spacing w:line="276" w:lineRule="auto"/>
        <w:ind w:left="2592" w:hanging="432"/>
      </w:pPr>
      <w:r w:rsidRPr="00A71348">
        <w:rPr>
          <w:b/>
        </w:rPr>
        <w:t>a)</w:t>
      </w:r>
      <w:r w:rsidRPr="00A71348">
        <w:rPr>
          <w:b/>
        </w:rPr>
        <w:tab/>
      </w:r>
      <w:r w:rsidRPr="00A71348">
        <w:t>Declaración bajo protesta de decir verdad, firmada por el representante legal de la empresa, que indique el número de personas que cuentan con experiencia en materia de comercio exterior.</w:t>
      </w:r>
    </w:p>
    <w:p w:rsidR="000D331F" w:rsidRPr="00A71348" w:rsidRDefault="000D331F" w:rsidP="00157A22">
      <w:pPr>
        <w:pStyle w:val="Texto"/>
        <w:spacing w:line="276" w:lineRule="auto"/>
        <w:ind w:left="2592" w:hanging="432"/>
      </w:pPr>
      <w:r w:rsidRPr="00A71348">
        <w:rPr>
          <w:b/>
        </w:rPr>
        <w:t>b)</w:t>
      </w:r>
      <w:r w:rsidRPr="00A71348">
        <w:rPr>
          <w:b/>
        </w:rPr>
        <w:tab/>
      </w:r>
      <w:r w:rsidRPr="00A71348">
        <w:t>Contrato celebrado por un mínimo de 2 años con la empresa que cuenta con el Programa IMMEX bajo la modalidad de albergue.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Haber realizado el pago del derecho a que se refiere el artículo 40, inciso m), de la LFD, correspondiente a la fecha de presentación de la solicitud.</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Designar a las empresas transportistas autorizadas para efectuar el traslado de las mercancías de comercio exterior.</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Cumplir con los estándares mínimos en materia de seguridad establecidos en el formato denominado “Perfil de la empresa” o “Perfil del Recinto Fiscalizado Estratégico”, según corresponda, el cual deberá estar debidamente requisitado, para cada una de las instalaciones en las que realizan operaciones de comercio exterior.</w:t>
      </w:r>
    </w:p>
    <w:p w:rsidR="00271082" w:rsidRPr="006B5F52" w:rsidRDefault="00271082" w:rsidP="00157A22">
      <w:pPr>
        <w:spacing w:after="101"/>
        <w:ind w:left="1418" w:hanging="6"/>
        <w:jc w:val="both"/>
        <w:rPr>
          <w:rFonts w:ascii="Arial" w:hAnsi="Arial" w:cs="Arial"/>
          <w:sz w:val="18"/>
          <w:szCs w:val="18"/>
        </w:rPr>
      </w:pPr>
      <w:r w:rsidRPr="006B5F52">
        <w:rPr>
          <w:rFonts w:ascii="Arial" w:hAnsi="Arial" w:cs="Arial"/>
          <w:sz w:val="18"/>
          <w:szCs w:val="18"/>
        </w:rPr>
        <w:t xml:space="preserve">Para obtener el Registro en el Esquema de Certificación de Empresas, en la modalidad </w:t>
      </w:r>
      <w:r>
        <w:rPr>
          <w:rFonts w:ascii="Arial" w:hAnsi="Arial" w:cs="Arial"/>
          <w:sz w:val="18"/>
          <w:szCs w:val="18"/>
        </w:rPr>
        <w:t xml:space="preserve"> </w:t>
      </w:r>
      <w:r w:rsidRPr="006B5F52">
        <w:rPr>
          <w:rFonts w:ascii="Arial" w:hAnsi="Arial" w:cs="Arial"/>
          <w:sz w:val="18"/>
          <w:szCs w:val="18"/>
        </w:rPr>
        <w:t>de Comercializadora e Importadora u Operador Económico Autorizado bajo los rubros de Controladora, Aeronaves, SECIIT, Textil y Régimen de Recinto Fiscalizado Estratégico, además de lo establecido en el primer párrafo, de la presente regla, deberán:</w:t>
      </w:r>
    </w:p>
    <w:p w:rsidR="00271082" w:rsidRPr="006B5F52" w:rsidRDefault="00271082" w:rsidP="00157A22">
      <w:pPr>
        <w:spacing w:after="101"/>
        <w:ind w:left="2127" w:hanging="709"/>
        <w:jc w:val="both"/>
        <w:rPr>
          <w:rFonts w:ascii="Arial" w:hAnsi="Arial" w:cs="Arial"/>
          <w:sz w:val="18"/>
          <w:szCs w:val="18"/>
        </w:rPr>
      </w:pPr>
      <w:r w:rsidRPr="006B5F52">
        <w:rPr>
          <w:rFonts w:ascii="Arial" w:hAnsi="Arial" w:cs="Arial"/>
          <w:b/>
          <w:sz w:val="18"/>
          <w:szCs w:val="18"/>
        </w:rPr>
        <w:t>A.</w:t>
      </w:r>
      <w:r w:rsidRPr="006B5F52">
        <w:rPr>
          <w:rFonts w:ascii="Arial" w:hAnsi="Arial" w:cs="Arial"/>
          <w:b/>
          <w:sz w:val="18"/>
          <w:szCs w:val="18"/>
        </w:rPr>
        <w:tab/>
      </w:r>
      <w:r w:rsidRPr="006B5F52">
        <w:rPr>
          <w:rFonts w:ascii="Arial" w:hAnsi="Arial" w:cs="Arial"/>
          <w:sz w:val="18"/>
          <w:szCs w:val="18"/>
        </w:rPr>
        <w:t>Modalidad de Comercializadora e Importadora, con excepción de la fracción V, del primer párrafo, de la presente regla:</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No contar con un Programa IMMEX.</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efectuado en el semestre inmediato a la fecha en que ingresen su solicitud, importaciones por un valor en aduana no menor a $300’000,000.00.</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Se considerarán como semestres los periodos comprendidos de enero a junio y de julio a diciembre de cada ejercicio fiscal.</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Modalidad de Operador Económico Autorizado bajo el rubro de Controladora:</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la SE.</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Relación de las sociedades controladas, indicando su participación accionaria, RFC y el monto de las importaciones y exportaciones realizadas por cada una de dichas sociedades.</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eastAsia="Calibri" w:hAnsi="Arial" w:cs="Arial"/>
          <w:sz w:val="18"/>
          <w:szCs w:val="18"/>
        </w:rPr>
        <w:t xml:space="preserve">Las sociedades controladas que tengan integradas sus operaciones de maquila en una sociedad controladora que haya obtenido su Registro en el Esquema de Certificación de Empresas en las modalidades de Comercializadora e Importadora u Operador Económico Autorizado, podrán en forma individual obtener el Registro en el Esquema de Certificación de Empresas en la modalidad de </w:t>
      </w:r>
      <w:r w:rsidRPr="00A71348">
        <w:rPr>
          <w:rFonts w:ascii="Arial" w:hAnsi="Arial" w:cs="Arial"/>
          <w:sz w:val="18"/>
          <w:szCs w:val="18"/>
        </w:rPr>
        <w:t>Operador Económico Autorizado en cualquiera de sus rubros</w:t>
      </w:r>
      <w:r w:rsidRPr="00A71348">
        <w:rPr>
          <w:rFonts w:ascii="Arial" w:eastAsia="Calibri" w:hAnsi="Arial" w:cs="Arial"/>
          <w:sz w:val="18"/>
          <w:szCs w:val="18"/>
        </w:rPr>
        <w:t>, siempre que presenten su solicitud conforme a la presente regla.</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Modalidad de Operador Económico Autorizado rubro Aeronaves que se dediquen a la elaboración, transformación, ensamble, reparación, mantenimiento y remanufactura de aeronaves, así como de sus partes y componentes:</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un Programa IMMEX, vigente.</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Contar con el permiso de la Dirección General de Aeronáutica Civil de la SCT, para el establecimiento de talleres de aeronaves, cuando las empresas realicen dichos procesos.</w:t>
      </w:r>
    </w:p>
    <w:p w:rsidR="000D331F"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D.</w:t>
      </w:r>
      <w:r w:rsidRPr="00A71348">
        <w:rPr>
          <w:rFonts w:ascii="Arial" w:hAnsi="Arial" w:cs="Arial"/>
          <w:b/>
          <w:sz w:val="18"/>
          <w:szCs w:val="18"/>
        </w:rPr>
        <w:tab/>
      </w:r>
      <w:r w:rsidRPr="00A71348">
        <w:rPr>
          <w:rFonts w:ascii="Arial" w:hAnsi="Arial" w:cs="Arial"/>
          <w:sz w:val="18"/>
          <w:szCs w:val="18"/>
        </w:rPr>
        <w:t>Modalidad de Operador Económico Autorizado rubro de SECIIT:</w:t>
      </w:r>
    </w:p>
    <w:p w:rsidR="000D331F" w:rsidRDefault="000D331F" w:rsidP="00157A22">
      <w:pPr>
        <w:spacing w:after="101"/>
        <w:ind w:left="2552" w:hanging="425"/>
        <w:jc w:val="both"/>
        <w:rPr>
          <w:rFonts w:ascii="Arial" w:hAnsi="Arial" w:cs="Arial"/>
          <w:b/>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un Programa IMMEX vigente.</w:t>
      </w:r>
    </w:p>
    <w:p w:rsidR="000D331F" w:rsidRPr="00A71348" w:rsidRDefault="000D331F" w:rsidP="00157A22">
      <w:pPr>
        <w:spacing w:after="101"/>
        <w:ind w:left="2552" w:hanging="425"/>
        <w:jc w:val="both"/>
        <w:rPr>
          <w:rFonts w:ascii="Arial" w:hAnsi="Arial" w:cs="Arial"/>
          <w:b/>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contado los últimos 2 años con la autorización prevista en el artículo 100-A de la Ley, siempre que cuenten con un SECIIT.</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Cumplir con lo señalado en el apartado II, del Anexo 24 y con los lineamientos que al efecto emita la AGACE, mismos que se darán a conocer en la página electrónica www.sat.gob.mx,</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con al menos uno de los supuestos siguientes:</w:t>
      </w:r>
    </w:p>
    <w:p w:rsidR="000D331F" w:rsidRPr="00A71348" w:rsidRDefault="000D331F" w:rsidP="00157A22">
      <w:pPr>
        <w:spacing w:after="101"/>
        <w:ind w:left="2977"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Contar con al menos 1,000 trabajadores registrados ante el IMSS o mediante contrato de prestación de servicios, a la fecha de la presentación de la solicitud.</w:t>
      </w:r>
    </w:p>
    <w:p w:rsidR="000D331F" w:rsidRPr="00A71348" w:rsidRDefault="000D331F" w:rsidP="00157A22">
      <w:pPr>
        <w:spacing w:after="101"/>
        <w:ind w:left="2977"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Contar con activos fijos de maquinaria y equipo por un monto equivalente en moneda nacional a 30´000,000 dólares.</w:t>
      </w:r>
    </w:p>
    <w:p w:rsidR="000D331F" w:rsidRPr="00A71348" w:rsidRDefault="000D331F" w:rsidP="00157A22">
      <w:pPr>
        <w:spacing w:after="101"/>
        <w:ind w:left="2977"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Cotizar en mercados reconocidos en términos del artículo 16-C del Código.</w:t>
      </w:r>
    </w:p>
    <w:p w:rsidR="000D331F" w:rsidRPr="00A71348" w:rsidRDefault="000D331F" w:rsidP="00157A22">
      <w:pPr>
        <w:spacing w:after="101"/>
        <w:ind w:left="2977"/>
        <w:jc w:val="both"/>
        <w:rPr>
          <w:rFonts w:ascii="Arial" w:hAnsi="Arial" w:cs="Arial"/>
          <w:sz w:val="18"/>
          <w:szCs w:val="18"/>
        </w:rPr>
      </w:pPr>
      <w:r w:rsidRPr="00A71348">
        <w:rPr>
          <w:rFonts w:ascii="Arial" w:eastAsia="Calibri" w:hAnsi="Arial" w:cs="Arial"/>
          <w:sz w:val="18"/>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0D331F"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Contar con medios de transporte para el traslado de las mercancías de importación cuyo destino final sea fuera de la franja o región fronteriza, con sistemas de rastreo.</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Contar con un sistema electrónico de control corporativo de sus operaciones, así como un diagrama de flujo de dicho sistema.</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Presentar un diagrama de flujo que describa la operación de su sistema electrónico de control de inventarios para importaciones temporales.</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Lo dispuesto en este apartado no será aplicable a las empresas que importen temporalmente y retornen mercancías de las fracciones arancelarias listadas en el Anexo II, del Decreto IMMEX, ni para aquellas empresas que importen temporalmente mercancías de las fracciones arancelarias listadas en el Anexo 28 cuando se destinen a elaborar bienes del sector de la confección clasificados en los capítulos 61 a 63 y en la subpartida 9404.90 de la TIGIE.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E.</w:t>
      </w:r>
      <w:r w:rsidRPr="00A71348">
        <w:rPr>
          <w:rFonts w:ascii="Arial" w:hAnsi="Arial" w:cs="Arial"/>
          <w:b/>
          <w:sz w:val="18"/>
          <w:szCs w:val="18"/>
        </w:rPr>
        <w:tab/>
      </w:r>
      <w:r w:rsidRPr="00A71348">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F.</w:t>
      </w:r>
      <w:r w:rsidRPr="00A71348">
        <w:rPr>
          <w:rFonts w:ascii="Arial" w:hAnsi="Arial" w:cs="Arial"/>
          <w:b/>
          <w:sz w:val="18"/>
          <w:szCs w:val="18"/>
        </w:rPr>
        <w:tab/>
      </w:r>
      <w:r w:rsidRPr="00A71348">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el Registro en el Esquema de Certificación de Empresas bajo la modalidad de IVA e IEPS y no encontrarse en proceso de suspensión o cancelación de dicha certificación.</w:t>
      </w:r>
    </w:p>
    <w:p w:rsidR="000D331F" w:rsidRPr="00A71348" w:rsidRDefault="000D331F" w:rsidP="00157A22">
      <w:pPr>
        <w:spacing w:after="101"/>
        <w:ind w:left="2552" w:hanging="425"/>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Contar con autorización vigente del régimen de Recinto Fiscalizado Estratégico y no estar sujetos al inicio de cancelación.</w:t>
      </w:r>
    </w:p>
    <w:p w:rsidR="000D331F" w:rsidRPr="00A71348" w:rsidRDefault="000D331F" w:rsidP="00157A22">
      <w:pPr>
        <w:tabs>
          <w:tab w:val="left" w:pos="1560"/>
        </w:tabs>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Haber autorizado a CBP (C-TPAT) a intercambiar información con México, a través de su portal de C-TPAT o d</w:t>
      </w:r>
      <w:r>
        <w:rPr>
          <w:rFonts w:ascii="Arial" w:hAnsi="Arial" w:cs="Arial"/>
          <w:sz w:val="18"/>
          <w:szCs w:val="18"/>
        </w:rPr>
        <w:t>el mecanismo que la autoridad que</w:t>
      </w:r>
      <w:r w:rsidRPr="00A71348">
        <w:rPr>
          <w:rFonts w:ascii="Arial" w:hAnsi="Arial" w:cs="Arial"/>
          <w:sz w:val="18"/>
          <w:szCs w:val="18"/>
        </w:rPr>
        <w:t xml:space="preserve"> dicho país defina.</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No estar sujeto al inicio de cancelación contemplado en la regla 7.2.5.</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con los estándares mínimos en materia de seguridad establecidos en el formato “Perfil de la empresa”, el cual deberá estar debidamente requisitado, conforme a lo establecido en el instructivo de llenado del Perfil, únicamente por las instalaciones no validadas por CBP (C-TPAT).</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instalaciones que se encuentren validadas por CBP (C-TPAT) de las cuales no se presente el “Perfil de la empresa”, deberán cumplir en todo momento, con los estándares mínimos en materia de seguridad del citado Perfil, y no estar sujetas a un proceso de suspensión o cancelación por parte de CBP (C-TPAT).</w:t>
      </w:r>
    </w:p>
    <w:p w:rsidR="000D331F" w:rsidRPr="00A71348" w:rsidRDefault="000D331F" w:rsidP="00157A22">
      <w:pPr>
        <w:tabs>
          <w:tab w:val="left" w:pos="1560"/>
        </w:tabs>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eastAsia="Calibri" w:hAnsi="Arial" w:cs="Arial"/>
          <w:sz w:val="18"/>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0D331F" w:rsidRPr="00A71348" w:rsidRDefault="000D331F" w:rsidP="00157A22">
      <w:pPr>
        <w:tabs>
          <w:tab w:val="left" w:pos="1560"/>
        </w:tabs>
        <w:spacing w:after="101"/>
        <w:ind w:left="1418" w:hanging="1134"/>
        <w:jc w:val="both"/>
        <w:rPr>
          <w:rFonts w:ascii="Arial" w:hAnsi="Arial" w:cs="Arial"/>
          <w:strike/>
          <w:sz w:val="18"/>
          <w:szCs w:val="18"/>
        </w:rPr>
      </w:pPr>
      <w:r w:rsidRPr="00A71348">
        <w:rPr>
          <w:rFonts w:ascii="Arial" w:hAnsi="Arial" w:cs="Arial"/>
          <w:b/>
          <w:sz w:val="18"/>
          <w:szCs w:val="18"/>
        </w:rPr>
        <w:tab/>
      </w:r>
      <w:r w:rsidRPr="00A71348">
        <w:rPr>
          <w:rFonts w:ascii="Arial" w:eastAsia="Calibri" w:hAnsi="Arial" w:cs="Arial"/>
          <w:sz w:val="18"/>
          <w:szCs w:val="18"/>
        </w:rPr>
        <w:t>En el caso de que la autoridad, derivado de una inspección inicial, determine que no cumple con lo establecido en la presente regla, el interesado podrá realizar nuevamente el trámite de solicitud en un plazo posterior a 6 meses, contados a partir de la emisión de la resolución.</w:t>
      </w:r>
    </w:p>
    <w:p w:rsidR="000D331F" w:rsidRPr="00A71348" w:rsidRDefault="000D331F" w:rsidP="00157A22">
      <w:pPr>
        <w:tabs>
          <w:tab w:val="left" w:pos="1560"/>
        </w:tabs>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 resolución de la solicitud a la que se refiere la presente regla, será emitida de conformidad con lo establecido en la regla 7.1.6.</w:t>
      </w:r>
    </w:p>
    <w:p w:rsidR="000D331F" w:rsidRPr="00A71348" w:rsidRDefault="000D331F" w:rsidP="00157A22">
      <w:pPr>
        <w:tabs>
          <w:tab w:val="left" w:pos="1560"/>
        </w:tabs>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Las empresas que importen temporalmente mercancías de las fracciones arancelarias listadas en el Anexo 28 que se destinen a elaborar bienes del sector del calzado previstos en el capítulo 64 de la TIGIE, no podrán solicitar su Registro en el Esquema d</w:t>
      </w:r>
      <w:r>
        <w:rPr>
          <w:rFonts w:ascii="Arial" w:hAnsi="Arial" w:cs="Arial"/>
          <w:sz w:val="18"/>
          <w:szCs w:val="18"/>
        </w:rPr>
        <w:t xml:space="preserve">e Certificación de Empresas en </w:t>
      </w:r>
      <w:r w:rsidRPr="00A71348">
        <w:rPr>
          <w:rFonts w:ascii="Arial" w:hAnsi="Arial" w:cs="Arial"/>
          <w:sz w:val="18"/>
          <w:szCs w:val="18"/>
        </w:rPr>
        <w:t>la modalidad de Operador Económico Autorizado.</w:t>
      </w:r>
    </w:p>
    <w:p w:rsidR="00271082" w:rsidRDefault="00271082" w:rsidP="00157A22">
      <w:pPr>
        <w:spacing w:after="92"/>
        <w:ind w:left="1418" w:hanging="1134"/>
        <w:jc w:val="both"/>
        <w:rPr>
          <w:rFonts w:ascii="Arial" w:hAnsi="Arial" w:cs="Arial"/>
          <w:b/>
          <w:sz w:val="18"/>
          <w:szCs w:val="18"/>
        </w:rPr>
      </w:pPr>
      <w:r w:rsidRPr="006B5F52">
        <w:rPr>
          <w:rFonts w:ascii="Arial" w:hAnsi="Arial" w:cs="Arial"/>
          <w:b/>
          <w:sz w:val="18"/>
          <w:szCs w:val="18"/>
        </w:rPr>
        <w:t>Obligaciones en el Registro en el Esquema de Certificación de Empresas</w:t>
      </w:r>
      <w:r w:rsidRPr="00A71348">
        <w:rPr>
          <w:rFonts w:ascii="Arial" w:hAnsi="Arial" w:cs="Arial"/>
          <w:b/>
          <w:sz w:val="18"/>
          <w:szCs w:val="18"/>
        </w:rPr>
        <w:t xml:space="preserve"> </w:t>
      </w:r>
    </w:p>
    <w:p w:rsidR="000D331F" w:rsidRPr="00A71348" w:rsidRDefault="000D331F" w:rsidP="00157A22">
      <w:pPr>
        <w:spacing w:after="92"/>
        <w:ind w:left="1418" w:hanging="1134"/>
        <w:jc w:val="both"/>
        <w:rPr>
          <w:rFonts w:ascii="Arial" w:hAnsi="Arial" w:cs="Arial"/>
          <w:sz w:val="18"/>
          <w:szCs w:val="18"/>
        </w:rPr>
      </w:pPr>
      <w:r w:rsidRPr="00A71348">
        <w:rPr>
          <w:rFonts w:ascii="Arial" w:hAnsi="Arial" w:cs="Arial"/>
          <w:b/>
          <w:sz w:val="18"/>
          <w:szCs w:val="18"/>
        </w:rPr>
        <w:t>7.2.1.</w:t>
      </w:r>
      <w:r w:rsidRPr="00A71348">
        <w:rPr>
          <w:rFonts w:ascii="Arial" w:hAnsi="Arial" w:cs="Arial"/>
          <w:b/>
          <w:sz w:val="18"/>
          <w:szCs w:val="18"/>
        </w:rPr>
        <w:tab/>
      </w:r>
      <w:r w:rsidRPr="00A71348">
        <w:rPr>
          <w:rFonts w:ascii="Arial" w:hAnsi="Arial" w:cs="Arial"/>
          <w:sz w:val="18"/>
          <w:szCs w:val="18"/>
        </w:rPr>
        <w:t xml:space="preserve">Los contribuyentes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de conformidad con las reglas 7.1.2., 7.1.3., 7.1.4. y 7.1.5., estarán sujetas a las siguientes obligaciones:</w:t>
      </w:r>
    </w:p>
    <w:p w:rsidR="000D331F" w:rsidRPr="00A71348" w:rsidRDefault="000D331F" w:rsidP="00157A22">
      <w:pPr>
        <w:spacing w:after="92"/>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 xml:space="preserve">Cumplir permanentemente con los requisitos para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otorgado.</w:t>
      </w:r>
    </w:p>
    <w:p w:rsidR="000D331F" w:rsidRPr="00A71348" w:rsidRDefault="000D331F" w:rsidP="00157A22">
      <w:pPr>
        <w:spacing w:after="92"/>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Estar permanentemente al corriente en el cumplimiento de sus obligaciones fiscales y aduaneras.</w:t>
      </w:r>
    </w:p>
    <w:p w:rsidR="000D331F" w:rsidRPr="00A71348" w:rsidRDefault="000D331F" w:rsidP="00157A22">
      <w:pPr>
        <w:spacing w:after="92"/>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Dar aviso a la AGACE, a través de la Ventanilla Digital,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 de Empresas”.</w:t>
      </w:r>
    </w:p>
    <w:p w:rsidR="000D331F" w:rsidRPr="00A71348" w:rsidRDefault="000D331F" w:rsidP="00157A22">
      <w:pPr>
        <w:spacing w:after="92"/>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y la empresa que subsista podrá solicitar la renovación bajo el </w:t>
      </w:r>
      <w:r w:rsidRPr="00A71348">
        <w:rPr>
          <w:rFonts w:ascii="Arial" w:hAnsi="Arial" w:cs="Arial"/>
          <w:iCs/>
          <w:sz w:val="18"/>
          <w:szCs w:val="18"/>
        </w:rPr>
        <w:t>Registro en el Esquema de Certificación de Empresas</w:t>
      </w:r>
      <w:r w:rsidRPr="00A71348">
        <w:rPr>
          <w:rFonts w:ascii="Arial" w:hAnsi="Arial" w:cs="Arial"/>
          <w:sz w:val="18"/>
          <w:szCs w:val="18"/>
        </w:rPr>
        <w:t xml:space="preserve"> que le corresponda, acreditando que las empresas fusionadas o escindidas no cuentan con saldo pendiente de descargo o vencido para efectos del SCCCyG.</w:t>
      </w:r>
    </w:p>
    <w:p w:rsidR="000D331F" w:rsidRPr="00A71348" w:rsidRDefault="000D331F" w:rsidP="00157A22">
      <w:pPr>
        <w:spacing w:after="92"/>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 xml:space="preserve">Cuando derivado de la fusión o escisión de empresas que cuenten con el </w:t>
      </w:r>
      <w:r w:rsidRPr="00A71348">
        <w:rPr>
          <w:rFonts w:ascii="Arial" w:hAnsi="Arial" w:cs="Arial"/>
          <w:iCs/>
          <w:sz w:val="18"/>
          <w:szCs w:val="18"/>
        </w:rPr>
        <w:t>Registro en el Esquema de Certificación de Empresas</w:t>
      </w:r>
      <w:r w:rsidRPr="00A71348">
        <w:rPr>
          <w:rFonts w:ascii="Arial" w:hAnsi="Arial" w:cs="Arial"/>
          <w:sz w:val="18"/>
          <w:szCs w:val="18"/>
        </w:rPr>
        <w:t xml:space="preserve"> resulte una nueva sociedad, extinguiéndose una o más empresas con certificación vigente, la empresa que resulte de la fusión o escisión, deberá presentar a través de la Ventanilla Digital, una nueva solicitud en los términos de la regla correspondiente y acreditar que las empresas fusionadas o escindidas no cuentan con saldo pendiente de descargo o vencido para efectos del SCCCyG.</w:t>
      </w:r>
    </w:p>
    <w:p w:rsidR="000D331F" w:rsidRPr="00A71348" w:rsidRDefault="000D331F" w:rsidP="00157A22">
      <w:pPr>
        <w:spacing w:after="92"/>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la AGACE a través de la Ventanilla Digital, mediante el formato denominado “Avisos a que se refiere la regla 7.2.1., relacionados con el Registro en el Esquema de Certificación de Empresas”, con 10 días de anticipación a la fecha en que surta efectos la fusión y deberá acreditar la transferencia de la totalidad del activo fijo e insumos que en su caso la empresa reciba.</w:t>
      </w:r>
    </w:p>
    <w:p w:rsidR="000D331F" w:rsidRPr="00A71348" w:rsidRDefault="000D331F" w:rsidP="00157A22">
      <w:pPr>
        <w:spacing w:after="92"/>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Cuando se lleve a cabo la fusión de una empresa que cuenten con el Registro en el Esquema de Certificación de Empresas con una o más empresas que no cuenten con dicho registro y subsistan estas últimas se deberá de acreditar el descargo del inventario inicial y del crédito operado al amparo de la certificación y deberá presentar a través de la Ventanilla Digital, una nueva solicitud en los términos de la regla correspondiente.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Cuando se lleve a cabo la fusión de una empresa que cuenten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Permitir en todo momento el acceso de la autoridad aduanera para la inspección de supervisión sobre el cumplimiento del Registro en el Esquema de Certificación de Empresas.</w:t>
      </w:r>
    </w:p>
    <w:p w:rsidR="000D331F" w:rsidRPr="00A71348" w:rsidRDefault="000D331F" w:rsidP="00157A22">
      <w:pPr>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Las personas que obtengan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conforme a las reglas 7.1.2. y 7.1.3., adicionalmente de las obligaciones a que se refiere el primer párrafo, de la presente regla, deberán cumplir con lo siguiente: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Reportar mensualmente a la AGACE a través de la Ventanilla Digital, durante los primeros 5 días de cada mes, las modificaciones de socios, accionistas, según corresponda, representantes legales o integrantes de la administración, transportistas autorizados, clientes y proveedores en el extranjero con los que realizaron operaciones de comercio exterior y proveedores nacionales, según sea el caso.</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Acreditar que siguen contando con el legal uso y goce del inmueble o inmuebles en donde se llevan a cabo los procesos productivos o la prestación de servicios según se trate.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Estar permanentemente al corriente del pago de cuotas obrero patronales ante el IMSS.</w:t>
      </w:r>
    </w:p>
    <w:p w:rsidR="000D331F"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Transmitir de forma electrónica conforme al Anexo 31, a través del “Portal de Trámites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la LIVA y 15-A, primer párrafo, de la LIEPS.</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Adicionalmente, deberán trasmitir de forma electrónica, el inventario de mercancías o activo fijo, pendiente de retorno de aquellas operaciones que se encuentren bajo el régimen que tenga autorizado, en un plazo máximo de 30 días naturales posteriores a la fecha de su certificación.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la Ley, deberán realizar dicha transferencia a través de pedimento único que ampare las operaciones virtuales que se realicen, conforme a los lineamientos que al efecto emita la AGA, mismos que se darán a conocer en la página electrónica www.sat.gob.mx, debiendo realizar el pago del DTA que corresponda a cada una de las operaciones aduaneras que se realicen.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Las empresas que hubieran obtenido la certificación de empresas conforme a la regla 7.1.3., deberán reportar trimestralmente a la AGACE a través de la Ventanilla Digital, la totalidad de sus proveedores de insumos adquiridos en territorio nacional vinculados al proceso bajo el régimen que se certificó.</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efectos del párrafo anterior, de la totalidad de sus proveedores, el 40%, tratándose del rubro AA y 70%, tratándose del rubro AAA, deberán contar con la opinión positiva sobre el cumplimiento de obligaciones fiscales.</w:t>
      </w:r>
    </w:p>
    <w:p w:rsidR="000D331F" w:rsidRPr="00A71348" w:rsidRDefault="000D331F" w:rsidP="00157A22">
      <w:pPr>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Tratándose de empresas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a que se refiere la regla 7.1.4., adicionalmente a las obligaciones previstas en el primer párrafo, de la presente regla, deberán cumplir con lo siguiente: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w:t>
      </w:r>
      <w:r w:rsidRPr="00A71348">
        <w:rPr>
          <w:rFonts w:ascii="Arial" w:hAnsi="Arial" w:cs="Arial"/>
          <w:b/>
          <w:sz w:val="18"/>
          <w:szCs w:val="18"/>
        </w:rPr>
        <w:tab/>
      </w:r>
      <w:r w:rsidRPr="00A71348">
        <w:rPr>
          <w:rFonts w:ascii="Arial" w:hAnsi="Arial" w:cs="Arial"/>
          <w:sz w:val="18"/>
          <w:szCs w:val="18"/>
        </w:rPr>
        <w:t>Aquellas empresas que tengan requerimientos específicos señalados en su resolución de registro, deberán dar aviso a la AGACE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0D331F"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Las empresas que tengan requerimientos específicos, que deriven de cualquier inspección de supervisión de cumplimiento, deberán dar aviso a la AGACE, mediante el formato denominado “Avisos a que se refiere la regla 7.2.1., relacionados con el Registro en el esquema de certificación de empresas”, de que fueron solventados en un plazo no mayor a 20 días contados a partir de la fecha de su notificación.</w:t>
      </w:r>
    </w:p>
    <w:p w:rsidR="000D331F"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Deberán dar aviso a la AGACE a través de Ventanilla Digital, mediante el formato denominado “Avisos a que se refiere la regla 7.2.1., relacionados con el Registro en el Esquema de Certificación de Empresas”, cuando se realice la apertura de nuevas instalaciones en las que se lleven a cabo operaciones de comercio exterior o, en su caso, cuando las circunstancias por las cuales se les otorgó el registro hayan variado y derivado de éstas se requieran cambios en la información vertida y proporcionada a la autoridad, requisitando el formato denominado “Perfil de la empresa” o el “Perfil del Recinto Fiscalizado Estratégico</w:t>
      </w:r>
      <w:r>
        <w:rPr>
          <w:rFonts w:ascii="Arial" w:hAnsi="Arial" w:cs="Arial"/>
          <w:sz w:val="18"/>
          <w:szCs w:val="18"/>
        </w:rPr>
        <w:t>”</w:t>
      </w:r>
      <w:r w:rsidRPr="00A71348">
        <w:rPr>
          <w:rFonts w:ascii="Arial" w:hAnsi="Arial" w:cs="Arial"/>
          <w:sz w:val="18"/>
          <w:szCs w:val="18"/>
        </w:rPr>
        <w:t>, para cada instalación que corresponda. El aviso de actualización de los perfiles citados se deberá presentar al menos una vez al año a fin de acreditar que continúa cumpliendo con los estándares mínimos.</w:t>
      </w:r>
    </w:p>
    <w:p w:rsidR="000D331F" w:rsidRPr="00A71348" w:rsidRDefault="000D331F" w:rsidP="00157A22">
      <w:pPr>
        <w:spacing w:after="101"/>
        <w:ind w:left="2127"/>
        <w:jc w:val="both"/>
        <w:rPr>
          <w:rFonts w:ascii="Arial" w:hAnsi="Arial" w:cs="Arial"/>
          <w:sz w:val="18"/>
          <w:szCs w:val="18"/>
        </w:rPr>
      </w:pPr>
      <w:r w:rsidRPr="00A71348">
        <w:rPr>
          <w:rFonts w:ascii="Arial" w:hAnsi="Arial" w:cs="Arial"/>
          <w:sz w:val="18"/>
          <w:szCs w:val="18"/>
        </w:rPr>
        <w:t>Cuando se dé aviso de la apertura de nuevas instalaciones en las que se lleven a cabo operaciones de comercio exterior, contará con un plazo de hasta tres meses contados a partir de la fecha del acuse de recepción del mismo para presentar, el formato denominado “Perfil de la empresa” o el “Perfil del Recinto Fiscalizado Estratégico”, según corresponda, debidamente requisitado, cumpliendo con los estándares mínimos en materia de seguridad en la nueva instalación.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Cumplir permanentemente con lo previsto en el “Perfil de la empresa” y “Perfil del Recinto Fiscalizado Estratégico”.</w:t>
      </w:r>
    </w:p>
    <w:p w:rsidR="000D331F"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Las empresas que tengan algún incidente de seguridad, deberán de dar aviso a la AGACE mediante el formato denominado “Avisos a que se refiere la regla 7.2.1., relacionados con el Registro en el Esquema de Certificación de Empresas”, adjuntando la documentación que soporte el cumplimiento de los estándares mínimos de seguridad.</w:t>
      </w:r>
    </w:p>
    <w:p w:rsidR="00271082" w:rsidRPr="006B5F52" w:rsidRDefault="00271082" w:rsidP="00157A22">
      <w:pPr>
        <w:spacing w:after="101"/>
        <w:ind w:left="2127" w:hanging="709"/>
        <w:jc w:val="both"/>
        <w:rPr>
          <w:rFonts w:ascii="Arial" w:hAnsi="Arial" w:cs="Arial"/>
          <w:sz w:val="18"/>
          <w:szCs w:val="18"/>
        </w:rPr>
      </w:pPr>
      <w:r w:rsidRPr="006B5F52">
        <w:rPr>
          <w:rFonts w:ascii="Arial" w:hAnsi="Arial" w:cs="Arial"/>
          <w:b/>
          <w:sz w:val="18"/>
          <w:szCs w:val="18"/>
        </w:rPr>
        <w:t>VI.</w:t>
      </w:r>
      <w:r w:rsidRPr="006B5F52">
        <w:rPr>
          <w:rFonts w:ascii="Arial" w:hAnsi="Arial" w:cs="Arial"/>
          <w:sz w:val="18"/>
          <w:szCs w:val="18"/>
        </w:rPr>
        <w:t xml:space="preserve"> </w:t>
      </w:r>
      <w:r w:rsidRPr="006B5F52">
        <w:rPr>
          <w:rFonts w:ascii="Arial" w:hAnsi="Arial" w:cs="Arial"/>
          <w:sz w:val="18"/>
          <w:szCs w:val="18"/>
        </w:rPr>
        <w:tab/>
        <w:t>Dar aviso a la AGACE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0D331F" w:rsidRPr="00A71348" w:rsidRDefault="000D331F" w:rsidP="00157A22">
      <w:pPr>
        <w:spacing w:after="101"/>
        <w:ind w:left="1418" w:hanging="1134"/>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 xml:space="preserve">Los contribuyentes que hubieran obtenido el </w:t>
      </w:r>
      <w:r w:rsidRPr="00A71348">
        <w:rPr>
          <w:rFonts w:ascii="Arial" w:hAnsi="Arial" w:cs="Arial"/>
          <w:iCs/>
          <w:sz w:val="18"/>
          <w:szCs w:val="18"/>
        </w:rPr>
        <w:t xml:space="preserve">Registro en el Esquema de Certificación de Empresas </w:t>
      </w:r>
      <w:r w:rsidRPr="00A71348">
        <w:rPr>
          <w:rFonts w:ascii="Arial" w:hAnsi="Arial" w:cs="Arial"/>
          <w:sz w:val="18"/>
          <w:szCs w:val="18"/>
        </w:rPr>
        <w:t>conforme a la regla 7.1.5. deberán, adicionalmente a las obligaciones señaladas en el primer párrafo, de la presente regla, cumplir con lo siguiente:</w:t>
      </w:r>
    </w:p>
    <w:p w:rsidR="007056D8" w:rsidRPr="006B5F52" w:rsidRDefault="007056D8" w:rsidP="00157A22">
      <w:pPr>
        <w:spacing w:after="101"/>
        <w:ind w:left="2127" w:hanging="709"/>
        <w:jc w:val="both"/>
        <w:rPr>
          <w:rFonts w:ascii="Arial" w:hAnsi="Arial" w:cs="Arial"/>
          <w:sz w:val="18"/>
          <w:szCs w:val="18"/>
        </w:rPr>
      </w:pPr>
      <w:r w:rsidRPr="006B5F52">
        <w:rPr>
          <w:rFonts w:ascii="Arial" w:hAnsi="Arial" w:cs="Arial"/>
          <w:b/>
          <w:sz w:val="18"/>
          <w:szCs w:val="18"/>
        </w:rPr>
        <w:t>I.</w:t>
      </w:r>
      <w:r w:rsidRPr="006B5F52">
        <w:rPr>
          <w:rFonts w:ascii="Arial" w:hAnsi="Arial" w:cs="Arial"/>
          <w:b/>
          <w:sz w:val="18"/>
          <w:szCs w:val="18"/>
        </w:rPr>
        <w:tab/>
      </w:r>
      <w:r w:rsidRPr="006B5F52">
        <w:rPr>
          <w:rFonts w:ascii="Arial" w:hAnsi="Arial" w:cs="Arial"/>
          <w:sz w:val="18"/>
          <w:szCs w:val="18"/>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w:t>
      </w:r>
      <w:r>
        <w:rPr>
          <w:rFonts w:ascii="Arial" w:hAnsi="Arial" w:cs="Arial"/>
          <w:sz w:val="18"/>
          <w:szCs w:val="18"/>
        </w:rPr>
        <w:t xml:space="preserve"> </w:t>
      </w:r>
      <w:r w:rsidRPr="006B5F52">
        <w:rPr>
          <w:rFonts w:ascii="Arial" w:hAnsi="Arial" w:cs="Arial"/>
          <w:sz w:val="18"/>
          <w:szCs w:val="18"/>
        </w:rPr>
        <w:t>deberán presentar dicho aviso al menos una vez anualmente.</w:t>
      </w:r>
    </w:p>
    <w:p w:rsidR="007056D8" w:rsidRDefault="007056D8" w:rsidP="00157A22">
      <w:pPr>
        <w:spacing w:after="101"/>
        <w:ind w:left="2127" w:hanging="709"/>
        <w:jc w:val="both"/>
        <w:rPr>
          <w:rFonts w:ascii="Arial" w:hAnsi="Arial" w:cs="Arial"/>
          <w:sz w:val="18"/>
          <w:szCs w:val="18"/>
        </w:rPr>
      </w:pPr>
      <w:r w:rsidRPr="006B5F52">
        <w:rPr>
          <w:rFonts w:ascii="Arial" w:hAnsi="Arial" w:cs="Arial"/>
          <w:b/>
          <w:sz w:val="18"/>
          <w:szCs w:val="18"/>
        </w:rPr>
        <w:t>II.</w:t>
      </w:r>
      <w:r w:rsidRPr="006B5F52">
        <w:rPr>
          <w:rFonts w:ascii="Arial" w:hAnsi="Arial" w:cs="Arial"/>
          <w:b/>
          <w:sz w:val="18"/>
          <w:szCs w:val="18"/>
        </w:rPr>
        <w:tab/>
      </w:r>
      <w:r w:rsidRPr="006B5F52">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posteriores a que se efectúe la apertura de nuevas instalaciones o cierre, bajo el RFC con el que se haya obtenido su registro.</w:t>
      </w:r>
    </w:p>
    <w:p w:rsidR="000D331F" w:rsidRPr="00A71348" w:rsidRDefault="000D331F" w:rsidP="00157A22">
      <w:pPr>
        <w:spacing w:after="101"/>
        <w:ind w:left="2127"/>
        <w:jc w:val="both"/>
        <w:rPr>
          <w:rFonts w:ascii="Arial" w:hAnsi="Arial" w:cs="Arial"/>
          <w:sz w:val="18"/>
          <w:szCs w:val="18"/>
        </w:rPr>
      </w:pPr>
      <w:r w:rsidRPr="00A71348">
        <w:rPr>
          <w:rFonts w:ascii="Arial" w:hAnsi="Arial" w:cs="Arial"/>
          <w:sz w:val="18"/>
          <w:szCs w:val="18"/>
        </w:rPr>
        <w:t>Cuando se dé aviso de la apertura de nuevas instalaciones en las que se lleven a cabo operaciones de comercio exterior, contará con un plazo de hasta 3 meses contados a partir de la fecha del acuse de recepción del mismo para presentar, el formato denominado “Perfil del Auto Transportista Terrestre”, “Perfil del Agente Aduanal”, “Perfil del Transportista Ferroviario”, “Perfil de Parques Industriales”, “Perfil del Recinto Fiscalizado” o “Perfil de Mensajería y Paquetería”, según corresponda, debidamente requisitado y en medio magnético, cumpliendo con los estándares mínimos en materia de seguridad en la nueva instalación.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Dar aviso a la AGACE a través de la Ventanilla Digital,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0D331F"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Las empresas que tengan requerimientos específicos señalados en su resolución deberán dar aviso a la AGACE a través de la Ventanilla Digital de que fueron solventados en un plazo no mayor a 6 meses después de haber obtenido dicha resolución, mediante el formato denominado “Avisos a que se refiere la regla 7.2.1., relacionados con el Registro en el Esquema de Certificación de Empresas”.</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Las empresas que tengan requerimientos específicos que deriven de cualquier inspección posterior a la obtención de su registro deberán dar aviso a la AGACE a través de la Ventanilla Digital, mediante el formato denominado “Avisos a que se refiere la regla 7.2.1., relacionados con el Registro en el Esquema de Certificación de Empresas”, de que los mismos fueron solventados en un plazo no mayor a 20 días a partir de la fecha de su notificación.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Las empresas que tengan algún incidente de seguridad, deberán dar aviso a la AGACE a través de la Ventanilla Digital, mediante el formato denominado “Avisos a que se refiere la regla 7.2.1., relacionados con el Registro en el Esquema de Certificación de Empresas”, adjuntando la documentación que soporte el cumplimiento de los estándares mínimos de seguridad.</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7056D8" w:rsidRPr="006B5F52" w:rsidRDefault="007056D8" w:rsidP="00157A22">
      <w:pPr>
        <w:spacing w:after="101"/>
        <w:ind w:left="284"/>
        <w:jc w:val="both"/>
        <w:rPr>
          <w:rFonts w:ascii="Arial" w:hAnsi="Arial" w:cs="Arial"/>
          <w:b/>
          <w:sz w:val="18"/>
          <w:szCs w:val="18"/>
        </w:rPr>
      </w:pPr>
      <w:r w:rsidRPr="006B5F52">
        <w:rPr>
          <w:rFonts w:ascii="Arial" w:hAnsi="Arial" w:cs="Arial"/>
          <w:b/>
          <w:sz w:val="18"/>
          <w:szCs w:val="18"/>
        </w:rPr>
        <w:t>Causales de requerimiento para el Registro en el Esquema de Certificación de Empresas</w:t>
      </w:r>
    </w:p>
    <w:p w:rsidR="000D331F" w:rsidRPr="00A71348" w:rsidRDefault="000D331F" w:rsidP="00157A22">
      <w:pPr>
        <w:pStyle w:val="Texto"/>
        <w:spacing w:line="276" w:lineRule="auto"/>
        <w:ind w:left="1440" w:hanging="1152"/>
      </w:pPr>
      <w:r w:rsidRPr="00A71348">
        <w:rPr>
          <w:b/>
        </w:rPr>
        <w:t>7.2.2.</w:t>
      </w:r>
      <w:r w:rsidRPr="00A71348">
        <w:rPr>
          <w:b/>
        </w:rPr>
        <w:tab/>
      </w:r>
      <w:r w:rsidRPr="00A71348">
        <w:t>La AGACE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rsidR="000D331F" w:rsidRPr="00A71348" w:rsidRDefault="000D331F" w:rsidP="00157A22">
      <w:pPr>
        <w:pStyle w:val="Texto"/>
        <w:spacing w:line="276" w:lineRule="auto"/>
        <w:ind w:left="2160" w:hanging="720"/>
      </w:pPr>
      <w:r w:rsidRPr="00A71348">
        <w:rPr>
          <w:b/>
        </w:rPr>
        <w:t>A.</w:t>
      </w:r>
      <w:r w:rsidRPr="00A71348">
        <w:rPr>
          <w:b/>
        </w:rPr>
        <w:tab/>
      </w:r>
      <w:r w:rsidRPr="00A71348">
        <w:t>Generales:</w:t>
      </w:r>
    </w:p>
    <w:p w:rsidR="000D331F" w:rsidRPr="00A71348" w:rsidRDefault="000D331F" w:rsidP="00157A22">
      <w:pPr>
        <w:pStyle w:val="Texto"/>
        <w:spacing w:line="276" w:lineRule="auto"/>
        <w:ind w:left="2592" w:hanging="432"/>
      </w:pPr>
      <w:r w:rsidRPr="00A71348">
        <w:rPr>
          <w:b/>
        </w:rPr>
        <w:t>I.</w:t>
      </w:r>
      <w:r w:rsidRPr="00A71348">
        <w:rPr>
          <w:b/>
        </w:rPr>
        <w:tab/>
      </w:r>
      <w:r w:rsidRPr="00A71348">
        <w:t>La empresa no se encuentre al corriente en el cumplimiento de obligaciones fiscales.</w:t>
      </w:r>
    </w:p>
    <w:p w:rsidR="000D331F" w:rsidRPr="00A71348" w:rsidRDefault="000D331F" w:rsidP="00157A22">
      <w:pPr>
        <w:pStyle w:val="Texto"/>
        <w:spacing w:line="276" w:lineRule="auto"/>
        <w:ind w:left="2592" w:hanging="432"/>
      </w:pPr>
      <w:r w:rsidRPr="00A71348">
        <w:rPr>
          <w:b/>
        </w:rPr>
        <w:t>II.</w:t>
      </w:r>
      <w:r w:rsidRPr="00A71348">
        <w:rPr>
          <w:b/>
        </w:rPr>
        <w:tab/>
      </w:r>
      <w:r w:rsidRPr="00A71348">
        <w:t>No cumpla con la obligación de retener y enterar el ISR de los trabajadores.</w:t>
      </w:r>
    </w:p>
    <w:p w:rsidR="000D331F" w:rsidRPr="00A71348" w:rsidRDefault="000D331F" w:rsidP="00157A22">
      <w:pPr>
        <w:pStyle w:val="Texto"/>
        <w:spacing w:line="276" w:lineRule="auto"/>
        <w:ind w:left="2592" w:hanging="432"/>
        <w:rPr>
          <w:b/>
        </w:rPr>
      </w:pPr>
      <w:r w:rsidRPr="00A71348">
        <w:rPr>
          <w:b/>
        </w:rPr>
        <w:t>III.</w:t>
      </w:r>
      <w:r w:rsidRPr="00A71348">
        <w:rPr>
          <w:b/>
        </w:rPr>
        <w:tab/>
      </w:r>
      <w:r w:rsidRPr="00A71348">
        <w:t>Se ubique en la lista publicada por el SAT en términos de los artículos 69 con excepción de lo dispuesto en la fracción VI, y 69-B, tercer párrafo, del Código.</w:t>
      </w:r>
    </w:p>
    <w:p w:rsidR="000D331F" w:rsidRPr="00A71348" w:rsidRDefault="000D331F" w:rsidP="00157A22">
      <w:pPr>
        <w:pStyle w:val="Texto"/>
        <w:spacing w:line="276" w:lineRule="auto"/>
        <w:ind w:left="2592" w:hanging="432"/>
        <w:rPr>
          <w:b/>
        </w:rPr>
      </w:pPr>
      <w:r w:rsidRPr="00A71348">
        <w:rPr>
          <w:b/>
        </w:rPr>
        <w:t>IV.</w:t>
      </w:r>
      <w:r w:rsidRPr="00A71348">
        <w:rPr>
          <w:b/>
        </w:rPr>
        <w:tab/>
      </w:r>
      <w:r w:rsidRPr="00A71348">
        <w:t>Ubicarse en las causales que prevé el artículo 17-H, fracción X, del Código.</w:t>
      </w:r>
    </w:p>
    <w:p w:rsidR="000D331F" w:rsidRPr="00A71348" w:rsidRDefault="000D331F" w:rsidP="00157A22">
      <w:pPr>
        <w:pStyle w:val="Texto"/>
        <w:spacing w:line="276" w:lineRule="auto"/>
        <w:ind w:left="2592" w:hanging="432"/>
        <w:rPr>
          <w:b/>
        </w:rPr>
      </w:pPr>
      <w:r w:rsidRPr="00A71348">
        <w:rPr>
          <w:b/>
        </w:rPr>
        <w:t>V.</w:t>
      </w:r>
      <w:r w:rsidRPr="00A71348">
        <w:rPr>
          <w:b/>
        </w:rPr>
        <w:tab/>
      </w:r>
      <w:r w:rsidRPr="00A71348">
        <w:t>Cuando dejen de cumplir con las obligaciones establecidas en la regla 7.2.1., que les sean aplicables de conformidad con el registro obtenido.</w:t>
      </w:r>
    </w:p>
    <w:p w:rsidR="000D331F" w:rsidRPr="00A71348" w:rsidRDefault="000D331F" w:rsidP="00157A22">
      <w:pPr>
        <w:pStyle w:val="Texto"/>
        <w:spacing w:line="276" w:lineRule="auto"/>
        <w:ind w:left="2160" w:hanging="720"/>
        <w:rPr>
          <w:b/>
        </w:rPr>
      </w:pPr>
      <w:r w:rsidRPr="00A71348">
        <w:rPr>
          <w:b/>
        </w:rPr>
        <w:t>B.</w:t>
      </w:r>
      <w:r w:rsidRPr="00A71348">
        <w:rPr>
          <w:b/>
        </w:rPr>
        <w:tab/>
      </w:r>
      <w:r w:rsidRPr="00A71348">
        <w:t>Para efectos de las empresas que cuenten con el registro en el esquema de certificación en términos de las reglas 7.1.2. y 7.1.3., además de los establecidos en el Apartado A de la presente regla, se detecte lo siguiente:</w:t>
      </w:r>
    </w:p>
    <w:p w:rsidR="000D331F" w:rsidRPr="00A71348" w:rsidRDefault="000D331F" w:rsidP="00157A22">
      <w:pPr>
        <w:pStyle w:val="Texto"/>
        <w:spacing w:line="276" w:lineRule="auto"/>
        <w:ind w:left="2592" w:hanging="432"/>
      </w:pPr>
      <w:r w:rsidRPr="00A71348">
        <w:rPr>
          <w:b/>
        </w:rPr>
        <w:t>I.</w:t>
      </w:r>
      <w:r w:rsidRPr="00A71348">
        <w:rPr>
          <w:b/>
        </w:rPr>
        <w:tab/>
      </w:r>
      <w:r w:rsidRPr="00A71348">
        <w:t>Los socios, accionistas, según corresponda, representante legal e integrantes de la administración de conformidad con la constitución de la empresa, no se encuentren al corriente en el cumplimiento de sus obligaciones fiscales.</w:t>
      </w:r>
    </w:p>
    <w:p w:rsidR="000D331F" w:rsidRPr="00A71348" w:rsidRDefault="000D331F" w:rsidP="00157A22">
      <w:pPr>
        <w:pStyle w:val="Texto"/>
        <w:spacing w:line="276" w:lineRule="auto"/>
        <w:ind w:left="2592" w:hanging="432"/>
      </w:pPr>
      <w:r w:rsidRPr="00A71348">
        <w:rPr>
          <w:b/>
        </w:rPr>
        <w:t>II.</w:t>
      </w:r>
      <w:r w:rsidRPr="00A71348">
        <w:rPr>
          <w:b/>
        </w:rPr>
        <w:tab/>
      </w:r>
      <w:r w:rsidRPr="00A71348">
        <w:t>Que no cumplan con la cantidad de trabajadores requeridos, según la modalidad y rubro obtenido.</w:t>
      </w:r>
    </w:p>
    <w:p w:rsidR="000D331F" w:rsidRPr="00A71348" w:rsidRDefault="000D331F" w:rsidP="00157A22">
      <w:pPr>
        <w:pStyle w:val="Texto"/>
        <w:spacing w:line="276" w:lineRule="auto"/>
        <w:ind w:left="2592" w:hanging="432"/>
      </w:pPr>
      <w:r w:rsidRPr="00A71348">
        <w:rPr>
          <w:b/>
        </w:rPr>
        <w:t>III.</w:t>
      </w:r>
      <w:r w:rsidRPr="00A71348">
        <w:rPr>
          <w:b/>
        </w:rPr>
        <w:tab/>
      </w:r>
      <w:r w:rsidRPr="00A71348">
        <w:t>Los proveedores de insumos adquiridos en territorio nacional con los que se cumple el porcentaje, según el rubro otorgado, no se encuentren al corriente en el cumplimiento de obligaciones fiscales.</w:t>
      </w:r>
    </w:p>
    <w:p w:rsidR="000D331F" w:rsidRPr="00A71348" w:rsidRDefault="000D331F" w:rsidP="00157A22">
      <w:pPr>
        <w:pStyle w:val="Texto"/>
        <w:spacing w:line="276" w:lineRule="auto"/>
        <w:ind w:left="2592" w:hanging="432"/>
      </w:pPr>
      <w:r w:rsidRPr="00A71348">
        <w:rPr>
          <w:b/>
        </w:rPr>
        <w:t>IV.</w:t>
      </w:r>
      <w:r w:rsidRPr="00A71348">
        <w:rPr>
          <w:b/>
        </w:rPr>
        <w:tab/>
      </w:r>
      <w:r w:rsidRPr="00A71348">
        <w:t>Dejen de acreditar que siguen contando con el legal uso y goce del inmueble o inmuebles en donde se llevan a cabo los procesos productivos o la prestación de servicios, según se trate.</w:t>
      </w:r>
    </w:p>
    <w:p w:rsidR="000D331F" w:rsidRPr="00A71348" w:rsidRDefault="000D331F" w:rsidP="00157A22">
      <w:pPr>
        <w:pStyle w:val="Texto"/>
        <w:spacing w:line="276" w:lineRule="auto"/>
        <w:ind w:left="2592" w:hanging="432"/>
      </w:pPr>
      <w:r w:rsidRPr="00A71348">
        <w:rPr>
          <w:b/>
        </w:rPr>
        <w:t>V.</w:t>
      </w:r>
      <w:r w:rsidRPr="00A71348">
        <w:rPr>
          <w:b/>
        </w:rPr>
        <w:tab/>
      </w:r>
      <w:r w:rsidRPr="00A71348">
        <w:t>Cuenten con el registro en el rubro AA o AAA y se les determine y notifique un crédito fiscal.</w:t>
      </w:r>
    </w:p>
    <w:p w:rsidR="000D331F" w:rsidRPr="00A71348" w:rsidRDefault="000D331F" w:rsidP="00157A22">
      <w:pPr>
        <w:pStyle w:val="Texto"/>
        <w:spacing w:line="276" w:lineRule="auto"/>
        <w:ind w:left="2592" w:hanging="432"/>
      </w:pPr>
      <w:r w:rsidRPr="00A71348">
        <w:rPr>
          <w:b/>
        </w:rPr>
        <w:t>VI.</w:t>
      </w:r>
      <w:r w:rsidRPr="00A71348">
        <w:rPr>
          <w:b/>
        </w:rPr>
        <w:tab/>
      </w:r>
      <w:r w:rsidRPr="00A71348">
        <w:t>Se le emitan resoluciones de improcedencia de devolución de IVA, cuyo monto represente más del 20% del total de las devoluciones autorizadas en el mismo periodo, y/o que el monto negado supere $5,000,000.00 en lo individual o en su conjunto.</w:t>
      </w:r>
    </w:p>
    <w:p w:rsidR="000D331F" w:rsidRPr="00A71348" w:rsidRDefault="000D331F" w:rsidP="00157A22">
      <w:pPr>
        <w:pStyle w:val="Texto"/>
        <w:spacing w:line="276" w:lineRule="auto"/>
        <w:ind w:left="2592" w:hanging="432"/>
        <w:rPr>
          <w:dstrike/>
        </w:rPr>
      </w:pPr>
      <w:r w:rsidRPr="00A71348">
        <w:rPr>
          <w:b/>
        </w:rPr>
        <w:t xml:space="preserve">VII. </w:t>
      </w:r>
      <w:r w:rsidRPr="00A71348">
        <w:rPr>
          <w:b/>
        </w:rPr>
        <w:tab/>
      </w:r>
      <w:r w:rsidRPr="00A71348">
        <w:t>Cuando no sea trasmitido el informe del inventario existente o inventario inicial de las operaciones que a la fecha de entrada en vigor de la certificación se encuentren destinadas al régimen aduanero afecto, de conformidad con lo señalado en la regla 7.2.1., segundo párrafo, fracción IV, segundo párrafo.</w:t>
      </w:r>
    </w:p>
    <w:p w:rsidR="000D331F" w:rsidRPr="00A71348" w:rsidRDefault="000D331F" w:rsidP="00157A22">
      <w:pPr>
        <w:pStyle w:val="Texto"/>
        <w:spacing w:line="276" w:lineRule="auto"/>
        <w:ind w:left="2160" w:hanging="720"/>
      </w:pPr>
      <w:r w:rsidRPr="00A71348">
        <w:rPr>
          <w:b/>
        </w:rPr>
        <w:t>C.</w:t>
      </w:r>
      <w:r w:rsidRPr="00A71348">
        <w:rPr>
          <w:b/>
        </w:rPr>
        <w:tab/>
      </w:r>
      <w:r w:rsidRPr="00A71348">
        <w:t xml:space="preserve">Para efectos de las empresas que cuenten con el </w:t>
      </w:r>
      <w:r w:rsidRPr="00A71348">
        <w:rPr>
          <w:iCs/>
        </w:rPr>
        <w:t xml:space="preserve">Registro en el Esquema de Certificación de Empresas </w:t>
      </w:r>
      <w:r w:rsidRPr="00A71348">
        <w:t>en términos de la regla 7.1.4., además de los establecidos en el Apartado A de la presente regla, se detecte lo siguiente:</w:t>
      </w:r>
    </w:p>
    <w:p w:rsidR="000D331F" w:rsidRPr="00A71348" w:rsidRDefault="000D331F" w:rsidP="00157A22">
      <w:pPr>
        <w:pStyle w:val="Texto"/>
        <w:spacing w:line="276" w:lineRule="auto"/>
        <w:ind w:left="2592" w:hanging="432"/>
      </w:pPr>
      <w:r w:rsidRPr="00A71348">
        <w:rPr>
          <w:b/>
        </w:rPr>
        <w:t>I.</w:t>
      </w:r>
      <w:r w:rsidRPr="00A71348">
        <w:rPr>
          <w:b/>
        </w:rPr>
        <w:tab/>
      </w:r>
      <w:r w:rsidRPr="00A71348">
        <w:t>Que ha dejado de cumplir con los estándares mínimos de seguridad establecidos en el Perfil de la empresa según el rubro que corresponda.</w:t>
      </w:r>
    </w:p>
    <w:p w:rsidR="000D331F" w:rsidRPr="00A71348" w:rsidRDefault="000D331F" w:rsidP="00157A22">
      <w:pPr>
        <w:pStyle w:val="Texto"/>
        <w:spacing w:line="276" w:lineRule="auto"/>
        <w:ind w:left="2592" w:hanging="432"/>
      </w:pPr>
      <w:r w:rsidRPr="00A71348">
        <w:rPr>
          <w:b/>
        </w:rPr>
        <w:t>II.</w:t>
      </w:r>
      <w:r w:rsidRPr="00A71348">
        <w:rPr>
          <w:b/>
        </w:rPr>
        <w:tab/>
      </w:r>
      <w:r w:rsidRPr="00A71348">
        <w:t>Cuando se tenga conocimiento de la introducción, posesión o extracción a territorio nacional de armas o algún narcótico de los señalados en el artículo 193 del Código Penal Federal, o se trate de mercancía prohibida y no presente el aviso correspondiente de conformidad con la regla 7.2.1.</w:t>
      </w:r>
    </w:p>
    <w:p w:rsidR="000D331F" w:rsidRPr="00A71348" w:rsidRDefault="000D331F" w:rsidP="00157A22">
      <w:pPr>
        <w:pStyle w:val="Texto"/>
        <w:spacing w:line="276" w:lineRule="auto"/>
        <w:ind w:left="2592" w:hanging="432"/>
      </w:pPr>
      <w:r w:rsidRPr="00A71348">
        <w:rPr>
          <w:b/>
        </w:rPr>
        <w:t>III.</w:t>
      </w:r>
      <w:r w:rsidRPr="00A71348">
        <w:rPr>
          <w:b/>
        </w:rPr>
        <w:tab/>
      </w:r>
      <w:r w:rsidRPr="00A71348">
        <w:t>Cuando CBP suspenda o cancele la certificación de alguna instalación que fue acreditada para la obtención en el Registro en el Esquema de Certificación de Empresas, con el reporte de validación de CBP.</w:t>
      </w:r>
    </w:p>
    <w:p w:rsidR="007056D8" w:rsidRPr="006B5F52" w:rsidRDefault="007056D8" w:rsidP="00157A22">
      <w:pPr>
        <w:pStyle w:val="Texto"/>
        <w:spacing w:line="276" w:lineRule="auto"/>
        <w:ind w:left="2160" w:hanging="720"/>
        <w:rPr>
          <w:szCs w:val="18"/>
        </w:rPr>
      </w:pPr>
      <w:r w:rsidRPr="006B5F52">
        <w:rPr>
          <w:b/>
          <w:szCs w:val="18"/>
        </w:rPr>
        <w:t>D.</w:t>
      </w:r>
      <w:r w:rsidRPr="006B5F52">
        <w:rPr>
          <w:b/>
          <w:szCs w:val="18"/>
        </w:rPr>
        <w:tab/>
      </w:r>
      <w:r w:rsidRPr="006B5F52">
        <w:rPr>
          <w:szCs w:val="18"/>
        </w:rPr>
        <w:t>Para efectos de los contribuyentes que cuenten con el Registro en el Esquema de Certificación de Empresas, en términos de la regla 7.1.5., además de los establecidos en los Apartados A y C, fracciones I y III de la presente regla y se detecte lo siguiente:</w:t>
      </w:r>
    </w:p>
    <w:p w:rsidR="000D331F" w:rsidRPr="00A71348" w:rsidRDefault="000D331F" w:rsidP="00157A22">
      <w:pPr>
        <w:pStyle w:val="Texto"/>
        <w:spacing w:line="276" w:lineRule="auto"/>
        <w:ind w:left="2592" w:hanging="432"/>
      </w:pPr>
      <w:r w:rsidRPr="00A71348">
        <w:rPr>
          <w:b/>
        </w:rPr>
        <w:t>I.</w:t>
      </w:r>
      <w:r w:rsidRPr="00A71348">
        <w:rPr>
          <w:b/>
        </w:rPr>
        <w:tab/>
      </w:r>
      <w:r w:rsidRPr="00A71348">
        <w:t>Cuando, se tenga conocimiento de la introducción, posesión o extracción a territorio nacional de armas o algún narcótico de los señalados en el artículo 193 del Código Penal Federal, o se trate de mercancía prohibida y no presente el aviso correspondiente de conformidad con la regla 7.2.1.</w:t>
      </w:r>
    </w:p>
    <w:p w:rsidR="000D331F" w:rsidRPr="00A71348" w:rsidRDefault="000D331F" w:rsidP="00157A22">
      <w:pPr>
        <w:pStyle w:val="Texto"/>
        <w:spacing w:line="276" w:lineRule="auto"/>
        <w:ind w:left="2592" w:hanging="432"/>
      </w:pPr>
      <w:r w:rsidRPr="00A71348">
        <w:rPr>
          <w:b/>
        </w:rPr>
        <w:t>II.</w:t>
      </w:r>
      <w:r w:rsidRPr="00A71348">
        <w:rPr>
          <w:b/>
        </w:rPr>
        <w:tab/>
      </w:r>
      <w:r w:rsidRPr="00A71348">
        <w:t>En el caso de agentes aduanales, que sus mandatarios no se encuentren al corriente en el cumplimiento de obligaciones fiscales.</w:t>
      </w:r>
    </w:p>
    <w:p w:rsidR="000D331F" w:rsidRPr="00A71348" w:rsidRDefault="000D331F" w:rsidP="00157A22">
      <w:pPr>
        <w:pStyle w:val="Texto"/>
        <w:spacing w:line="276" w:lineRule="auto"/>
        <w:ind w:left="1440" w:hanging="1152"/>
      </w:pPr>
      <w:r w:rsidRPr="00A71348">
        <w:rPr>
          <w:b/>
        </w:rPr>
        <w:tab/>
      </w:r>
      <w:r w:rsidRPr="00A71348">
        <w:t>Para efectos de la presente regla, la autoridad aduanera notificará a los contribuyentes de conformidad con lo establecido en el artículo 134 del Código el requerimiento señalando las causas que lo motivan y le otorgará un plazo de 15 días para que subsane o desvirtúe la inconsistencia.</w:t>
      </w:r>
    </w:p>
    <w:p w:rsidR="007056D8" w:rsidRDefault="000D331F" w:rsidP="00157A22">
      <w:pPr>
        <w:pStyle w:val="Texto"/>
        <w:spacing w:line="276" w:lineRule="auto"/>
        <w:ind w:left="1440" w:hanging="1152"/>
        <w:rPr>
          <w:szCs w:val="18"/>
        </w:rPr>
      </w:pPr>
      <w:r w:rsidRPr="00A71348">
        <w:rPr>
          <w:b/>
        </w:rPr>
        <w:tab/>
      </w:r>
      <w:r w:rsidR="007056D8" w:rsidRPr="006B5F52">
        <w:rPr>
          <w:szCs w:val="18"/>
        </w:rPr>
        <w:t>Para las empresas que cuenten con el Registro en el Esquema de Certificación de Empresas, de conformidad con la regla 7.1.3., en los rubros AA o AAA y no logren desvirtuar o subsanar las inconsistencias establecidas y logren el cumplimiento de los requisitos en un rubro diferente, la AGACE hará del conocimiento de la empresa el rubro que se le asigna por dicha situación. En caso de haber rebasado el año de vigencia, se otorgará un plazo de 30 días a partir de la notificación, para que presente su solicitud de renovación para la certificación bajo la modalidad de IVA e IEPS, rubro A con vigencia de un año.</w:t>
      </w:r>
    </w:p>
    <w:p w:rsidR="000D331F" w:rsidRPr="00A71348" w:rsidRDefault="000D331F" w:rsidP="00157A22">
      <w:pPr>
        <w:pStyle w:val="Texto"/>
        <w:spacing w:line="276" w:lineRule="auto"/>
        <w:ind w:left="1440" w:hanging="1152"/>
      </w:pPr>
      <w:r w:rsidRPr="00A71348">
        <w:rPr>
          <w:b/>
        </w:rPr>
        <w:tab/>
      </w:r>
      <w:r w:rsidRPr="00A71348">
        <w:t>Para el caso de las empresas que se encuentren en el supuesto establecido en la regla 7.1.6., quinto párrafo, fracción II, y les sea notificado un cambio de rubro de su Registro en el Esquema de Certificación de Empresas bajo la modalidad de IVA e IEPS rubros AA o AAA, según corresponda, dejarán de contar con la vigencia de 2 ó 3 años en la modalidad de Operador Económico Autorizado, y deberán presentar solicitud de renovación para dicha modalidad, en un plazo que no exceda de 5 días contados a partir de la fecha de vencimiento del Registro en Esquema de Certificación de Empresas en la modalidad de IVA e IEPS.</w:t>
      </w:r>
    </w:p>
    <w:p w:rsidR="000D331F" w:rsidRPr="00A71348" w:rsidRDefault="000D331F" w:rsidP="00157A22">
      <w:pPr>
        <w:pStyle w:val="Texto"/>
        <w:spacing w:line="276" w:lineRule="auto"/>
        <w:ind w:left="1440" w:hanging="1152"/>
      </w:pPr>
      <w:r w:rsidRPr="00A71348">
        <w:rPr>
          <w:b/>
        </w:rPr>
        <w:tab/>
      </w:r>
      <w:r w:rsidRPr="00A71348">
        <w:t>Para los demás casos, en que las empresas no subsanen o desvirtúen las inconsistencias establecidas la AGACE procederá al inicio del procedimiento de cancelación en los en las reglas 7.2.4. ó 7.2.5.</w:t>
      </w:r>
    </w:p>
    <w:p w:rsidR="007056D8" w:rsidRPr="006B5F52" w:rsidRDefault="007056D8" w:rsidP="00157A22">
      <w:pPr>
        <w:spacing w:after="82"/>
        <w:ind w:left="284"/>
        <w:jc w:val="both"/>
        <w:rPr>
          <w:rFonts w:ascii="Arial" w:hAnsi="Arial" w:cs="Arial"/>
          <w:b/>
          <w:sz w:val="18"/>
          <w:szCs w:val="18"/>
        </w:rPr>
      </w:pPr>
      <w:r w:rsidRPr="006B5F52">
        <w:rPr>
          <w:rFonts w:ascii="Arial" w:hAnsi="Arial" w:cs="Arial"/>
          <w:b/>
          <w:sz w:val="18"/>
          <w:szCs w:val="18"/>
        </w:rPr>
        <w:t>Causales de cancelación del Registro en el Esquema de Certificación de Empresas en las modalidades de IVA e IEPS y Socio Comercial Certificado</w:t>
      </w:r>
    </w:p>
    <w:p w:rsidR="000D331F" w:rsidRPr="00A71348" w:rsidRDefault="000D331F" w:rsidP="00157A22">
      <w:pPr>
        <w:pStyle w:val="Texto"/>
        <w:spacing w:after="94" w:line="276" w:lineRule="auto"/>
        <w:ind w:left="1440" w:hanging="1152"/>
      </w:pPr>
      <w:r w:rsidRPr="00A71348">
        <w:rPr>
          <w:b/>
        </w:rPr>
        <w:t>7.2.4.</w:t>
      </w:r>
      <w:r w:rsidRPr="00A71348">
        <w:rPr>
          <w:b/>
        </w:rPr>
        <w:tab/>
      </w:r>
      <w:r w:rsidRPr="00A71348">
        <w:t>La AGACE procederá al inicio del procedimiento de cancelación del Registro en el Esquema de Certificación de Empresas otorgado en términos de las reglas 7.1.2., 7.1.3. y 7.1.5., por cualquiera de las siguientes causas:</w:t>
      </w:r>
    </w:p>
    <w:p w:rsidR="000D331F" w:rsidRDefault="000D331F" w:rsidP="00157A22">
      <w:pPr>
        <w:spacing w:after="94"/>
        <w:ind w:left="2127" w:hanging="709"/>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Causales generales:</w:t>
      </w:r>
    </w:p>
    <w:p w:rsidR="000D331F" w:rsidRPr="00A71348" w:rsidRDefault="000D331F" w:rsidP="00157A22">
      <w:pPr>
        <w:pStyle w:val="Texto"/>
        <w:spacing w:after="94" w:line="276" w:lineRule="auto"/>
        <w:ind w:left="2592" w:hanging="432"/>
      </w:pPr>
      <w:r w:rsidRPr="00A71348">
        <w:rPr>
          <w:b/>
        </w:rPr>
        <w:t>I.</w:t>
      </w:r>
      <w:r w:rsidRPr="00A71348">
        <w:rPr>
          <w:b/>
        </w:rPr>
        <w:tab/>
      </w:r>
      <w:r w:rsidRPr="00A71348">
        <w:t>No desvirtúen las inconsistencias que hayan generado un requerimiento.</w:t>
      </w:r>
    </w:p>
    <w:p w:rsidR="000D331F" w:rsidRPr="00A71348" w:rsidRDefault="000D331F" w:rsidP="00157A22">
      <w:pPr>
        <w:pStyle w:val="Texto"/>
        <w:spacing w:after="94" w:line="276" w:lineRule="auto"/>
        <w:ind w:left="2592" w:hanging="432"/>
      </w:pPr>
      <w:r w:rsidRPr="00A71348">
        <w:rPr>
          <w:b/>
        </w:rPr>
        <w:t>II.</w:t>
      </w:r>
      <w:r w:rsidRPr="00A71348">
        <w:rPr>
          <w:b/>
        </w:rPr>
        <w:tab/>
      </w:r>
      <w:r w:rsidRPr="00A71348">
        <w:t xml:space="preserve">Dejen de cumplir con los requisitos u obligaciones previstos para el </w:t>
      </w:r>
      <w:r w:rsidRPr="00A71348">
        <w:rPr>
          <w:iCs/>
        </w:rPr>
        <w:t xml:space="preserve">Registro en el Esquema de Certificación de Empresas </w:t>
      </w:r>
      <w:r w:rsidRPr="00A71348">
        <w:t>o la renovación correspondiente.</w:t>
      </w:r>
    </w:p>
    <w:p w:rsidR="000D331F" w:rsidRPr="00A71348" w:rsidRDefault="000D331F" w:rsidP="00157A22">
      <w:pPr>
        <w:pStyle w:val="Texto"/>
        <w:spacing w:after="94" w:line="276" w:lineRule="auto"/>
        <w:ind w:left="2592" w:hanging="432"/>
      </w:pPr>
      <w:r w:rsidRPr="00A71348">
        <w:rPr>
          <w:b/>
        </w:rPr>
        <w:t>III.</w:t>
      </w:r>
      <w:r w:rsidRPr="00A71348">
        <w:rPr>
          <w:b/>
        </w:rPr>
        <w:tab/>
      </w:r>
      <w:r w:rsidRPr="00A71348">
        <w:t>Impedir el acceso al personal de la autoridad aduanera, a la inspección inicial y a la de supervisión de cumplimiento.</w:t>
      </w:r>
    </w:p>
    <w:p w:rsidR="000D331F" w:rsidRPr="00A71348" w:rsidRDefault="000D331F" w:rsidP="00157A22">
      <w:pPr>
        <w:pStyle w:val="Texto"/>
        <w:spacing w:after="94" w:line="276" w:lineRule="auto"/>
        <w:ind w:left="2592" w:hanging="432"/>
      </w:pPr>
      <w:r w:rsidRPr="00A71348">
        <w:rPr>
          <w:b/>
        </w:rPr>
        <w:t>IV.</w:t>
      </w:r>
      <w:r w:rsidRPr="00A71348">
        <w:rPr>
          <w:b/>
        </w:rPr>
        <w:tab/>
      </w:r>
      <w:r w:rsidRPr="00A71348">
        <w:t>No presenten los avisos a que se refiere la regla 7.2.1.</w:t>
      </w:r>
    </w:p>
    <w:p w:rsidR="000D331F" w:rsidRPr="00A71348" w:rsidRDefault="000D331F" w:rsidP="00157A22">
      <w:pPr>
        <w:pStyle w:val="Texto"/>
        <w:spacing w:after="94" w:line="276" w:lineRule="auto"/>
        <w:ind w:left="2592" w:hanging="432"/>
      </w:pPr>
      <w:r w:rsidRPr="00A71348">
        <w:rPr>
          <w:b/>
        </w:rPr>
        <w:t>V.</w:t>
      </w:r>
      <w:r w:rsidRPr="00A71348">
        <w:rPr>
          <w:b/>
        </w:rPr>
        <w:tab/>
      </w:r>
      <w:r w:rsidRPr="00A71348">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0D331F" w:rsidRPr="00A71348" w:rsidRDefault="000D331F" w:rsidP="00157A22">
      <w:pPr>
        <w:pStyle w:val="Texto"/>
        <w:spacing w:after="94" w:line="276" w:lineRule="auto"/>
        <w:ind w:left="2592" w:hanging="432"/>
      </w:pPr>
      <w:r w:rsidRPr="00A71348">
        <w:rPr>
          <w:b/>
        </w:rPr>
        <w:t>VI.</w:t>
      </w:r>
      <w:r w:rsidRPr="00A71348">
        <w:rPr>
          <w:b/>
        </w:rPr>
        <w:tab/>
      </w:r>
      <w:r w:rsidRPr="00A71348">
        <w:t>No acreditar que cuentan con el control de inventarios de conformidad el artículo 59 de la Ley y con las disposiciones que para tal efecto establezca el SAT.</w:t>
      </w:r>
    </w:p>
    <w:p w:rsidR="000D331F" w:rsidRPr="00A71348" w:rsidRDefault="000D331F" w:rsidP="00157A22">
      <w:pPr>
        <w:pStyle w:val="Texto"/>
        <w:spacing w:after="94" w:line="276" w:lineRule="auto"/>
        <w:ind w:left="2592" w:hanging="432"/>
      </w:pPr>
      <w:r w:rsidRPr="00A71348">
        <w:rPr>
          <w:b/>
        </w:rPr>
        <w:t>VII.</w:t>
      </w:r>
      <w:r w:rsidRPr="00A71348">
        <w:rPr>
          <w:b/>
        </w:rPr>
        <w:tab/>
      </w:r>
      <w:r w:rsidRPr="00A71348">
        <w:t xml:space="preserve">Presente y/o declare documentación o información falsa, </w:t>
      </w:r>
      <w:r w:rsidRPr="00A71348">
        <w:rPr>
          <w:lang w:eastAsia="es-MX"/>
        </w:rPr>
        <w:t>alterada o con datos falsos</w:t>
      </w:r>
      <w:r w:rsidRPr="00A71348">
        <w:t xml:space="preserve"> al momento de presentar su solicitud, renovación, avisos o al realizar operaciones de comercio exterior.</w:t>
      </w:r>
    </w:p>
    <w:p w:rsidR="000D331F" w:rsidRPr="00A71348" w:rsidRDefault="000D331F" w:rsidP="00157A22">
      <w:pPr>
        <w:pStyle w:val="Texto"/>
        <w:spacing w:after="94" w:line="276" w:lineRule="auto"/>
        <w:ind w:left="2592" w:hanging="432"/>
      </w:pPr>
      <w:r w:rsidRPr="00A71348">
        <w:rPr>
          <w:b/>
        </w:rPr>
        <w:t>VIII.</w:t>
      </w:r>
      <w:r w:rsidRPr="00A71348">
        <w:rPr>
          <w:b/>
        </w:rPr>
        <w:tab/>
      </w:r>
      <w:r w:rsidRPr="00A71348">
        <w:t>Cuando el SAT interponga querella o denuncia penal en contra de socios, accionistas, representante legal o integrantes de la administración de la empresa solicitante o declaratoria de perjuicio, según corresponda ante las autoridades competentes.</w:t>
      </w:r>
    </w:p>
    <w:p w:rsidR="000D331F" w:rsidRPr="00A71348" w:rsidRDefault="000D331F" w:rsidP="00157A22">
      <w:pPr>
        <w:pStyle w:val="Texto"/>
        <w:spacing w:after="94" w:line="276" w:lineRule="auto"/>
        <w:ind w:left="2592" w:hanging="432"/>
      </w:pPr>
      <w:r w:rsidRPr="00A71348">
        <w:rPr>
          <w:b/>
        </w:rPr>
        <w:t>IX.</w:t>
      </w:r>
      <w:r w:rsidRPr="00A71348">
        <w:rPr>
          <w:b/>
        </w:rPr>
        <w:tab/>
      </w:r>
      <w:r w:rsidRPr="00A71348">
        <w:t>El contribuyente no sea localizado en su domicilio fiscal o el de sus establecimientos estén en el supuesto de no localizado o inexistentes.</w:t>
      </w:r>
    </w:p>
    <w:p w:rsidR="000D331F" w:rsidRPr="00A71348" w:rsidRDefault="000D331F" w:rsidP="00157A22">
      <w:pPr>
        <w:spacing w:after="94"/>
        <w:ind w:left="2127" w:hanging="709"/>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Adicionalmente la AGACE procederá al inicio del procedimiento de cancelación del Registro en el Esquema de Certificación de Empresas otorgada en términos de las reglas 7.1.2. y 7.1.3., además de las señaladas en el apartado A de la presente regla, por cualquiera de las siguientes causas:</w:t>
      </w:r>
    </w:p>
    <w:p w:rsidR="000D331F" w:rsidRPr="00A71348" w:rsidRDefault="000D331F" w:rsidP="00157A22">
      <w:pPr>
        <w:pStyle w:val="Texto"/>
        <w:spacing w:after="94" w:line="276" w:lineRule="auto"/>
        <w:ind w:left="2592" w:hanging="432"/>
      </w:pPr>
      <w:r w:rsidRPr="00A71348">
        <w:rPr>
          <w:b/>
        </w:rPr>
        <w:t>I.</w:t>
      </w:r>
      <w:r w:rsidRPr="00A71348">
        <w:rPr>
          <w:b/>
        </w:rPr>
        <w:tab/>
      </w:r>
      <w:r w:rsidRPr="00A71348">
        <w:t xml:space="preserve">Por la cancelación definitiva de la autorización, permiso o régimen aduanero por el que se otorgó el </w:t>
      </w:r>
      <w:r w:rsidRPr="00A71348">
        <w:rPr>
          <w:iCs/>
        </w:rPr>
        <w:t>Registro en el Esquema de Certificación de Empresas</w:t>
      </w:r>
      <w:r w:rsidRPr="00A71348">
        <w:t>, según sea el caso.</w:t>
      </w:r>
    </w:p>
    <w:p w:rsidR="000D331F" w:rsidRPr="00A71348" w:rsidRDefault="000D331F" w:rsidP="00157A22">
      <w:pPr>
        <w:pStyle w:val="Texto"/>
        <w:spacing w:after="94" w:line="276" w:lineRule="auto"/>
        <w:ind w:left="2592" w:hanging="432"/>
      </w:pPr>
      <w:r w:rsidRPr="00A71348">
        <w:rPr>
          <w:b/>
        </w:rPr>
        <w:t>II.</w:t>
      </w:r>
      <w:r w:rsidRPr="00A71348">
        <w:rPr>
          <w:b/>
        </w:rPr>
        <w:tab/>
      </w:r>
      <w:r w:rsidRPr="00A71348">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0D331F" w:rsidRPr="00A71348" w:rsidRDefault="000D331F" w:rsidP="00157A22">
      <w:pPr>
        <w:pStyle w:val="Texto"/>
        <w:spacing w:after="94" w:line="276" w:lineRule="auto"/>
        <w:ind w:left="2592" w:hanging="432"/>
      </w:pPr>
      <w:r w:rsidRPr="00A71348">
        <w:rPr>
          <w:b/>
        </w:rPr>
        <w:t>III.</w:t>
      </w:r>
      <w:r w:rsidRPr="00A71348">
        <w:rPr>
          <w:b/>
        </w:rPr>
        <w:tab/>
      </w:r>
      <w:r w:rsidRPr="00A71348">
        <w:t>Cuando las autoridades aduaneras detecten que no se encuentran las mercancías importadas temporalmente al amparo de su programa, en los domicilios autorizados.</w:t>
      </w:r>
    </w:p>
    <w:p w:rsidR="000D331F" w:rsidRPr="00A71348" w:rsidRDefault="000D331F" w:rsidP="00157A22">
      <w:pPr>
        <w:pStyle w:val="Texto"/>
        <w:spacing w:after="94" w:line="276" w:lineRule="auto"/>
        <w:ind w:left="2592" w:hanging="432"/>
      </w:pPr>
      <w:r w:rsidRPr="00A71348">
        <w:rPr>
          <w:b/>
        </w:rPr>
        <w:t>IV.</w:t>
      </w:r>
      <w:r w:rsidRPr="00A71348">
        <w:rPr>
          <w:b/>
        </w:rPr>
        <w:tab/>
      </w:r>
      <w:r w:rsidRPr="00A71348">
        <w:t>Cuando no se acredite la legal estancia de mercancías de comercio exterior por más de $100,000.00 y no se cubra el crédito fiscal determinado y notificado por el SAT.</w:t>
      </w:r>
    </w:p>
    <w:p w:rsidR="000D331F" w:rsidRPr="00A71348" w:rsidRDefault="000D331F" w:rsidP="00157A22">
      <w:pPr>
        <w:pStyle w:val="Texto"/>
        <w:spacing w:after="94" w:line="276" w:lineRule="auto"/>
        <w:ind w:left="2592" w:hanging="432"/>
      </w:pPr>
      <w:r w:rsidRPr="00A71348">
        <w:rPr>
          <w:b/>
        </w:rPr>
        <w:t>V.</w:t>
      </w:r>
      <w:r w:rsidRPr="00A71348">
        <w:rPr>
          <w:b/>
        </w:rPr>
        <w:tab/>
      </w:r>
      <w:r w:rsidRPr="00A71348">
        <w:t>Cuando derivado del procedimiento establecido en la regla 7.3.7., fracción II, no se subsanen las irregularidades y no se pague el crédito fiscal dentro de los 30 días siguientes a que haya surtido efectos la notificación de la resolución.</w:t>
      </w:r>
    </w:p>
    <w:p w:rsidR="000D331F" w:rsidRDefault="000D331F" w:rsidP="00157A22">
      <w:pPr>
        <w:pStyle w:val="Texto"/>
        <w:spacing w:after="94" w:line="276" w:lineRule="auto"/>
        <w:ind w:left="2592" w:hanging="432"/>
      </w:pPr>
      <w:r w:rsidRPr="00A71348">
        <w:rPr>
          <w:b/>
        </w:rPr>
        <w:t>VI.</w:t>
      </w:r>
      <w:r w:rsidRPr="00A71348">
        <w:rPr>
          <w:b/>
        </w:rPr>
        <w:tab/>
      </w:r>
      <w:r w:rsidRPr="00A71348">
        <w:t>Cuando una vez concluido el procedimiento de suspensión del padrón de importadores y/o padrón de importadores de sectores específicos y padrón de exportadores sectorial, se le hubiera notificado que procede la suspensión en el padrón respectivo.</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Para los contribuyentes autorizados de conformidad con la regla 7.1.5., la AGACE procederá a la cancelación en los siguientes casos:</w:t>
      </w:r>
    </w:p>
    <w:p w:rsidR="000D331F" w:rsidRPr="00A71348" w:rsidRDefault="000D331F" w:rsidP="00157A22">
      <w:pPr>
        <w:pStyle w:val="Texto"/>
        <w:spacing w:line="276" w:lineRule="auto"/>
        <w:ind w:left="2592" w:hanging="432"/>
      </w:pPr>
      <w:r w:rsidRPr="00A71348">
        <w:rPr>
          <w:b/>
        </w:rPr>
        <w:t>I.</w:t>
      </w:r>
      <w:r w:rsidRPr="00A71348">
        <w:rPr>
          <w:b/>
        </w:rPr>
        <w:tab/>
      </w:r>
      <w:r w:rsidRPr="00A71348">
        <w:t>Por las causales señaladas en el Apartado A, de la presente regla.</w:t>
      </w:r>
    </w:p>
    <w:p w:rsidR="000D331F" w:rsidRPr="00A71348" w:rsidRDefault="000D331F" w:rsidP="00157A22">
      <w:pPr>
        <w:pStyle w:val="Texto"/>
        <w:spacing w:line="276" w:lineRule="auto"/>
        <w:ind w:left="2592" w:hanging="432"/>
      </w:pPr>
      <w:r w:rsidRPr="00A71348">
        <w:rPr>
          <w:b/>
        </w:rPr>
        <w:t>II.</w:t>
      </w:r>
      <w:r w:rsidRPr="00A71348">
        <w:rPr>
          <w:b/>
        </w:rPr>
        <w:tab/>
      </w:r>
      <w:r w:rsidRPr="00A71348">
        <w:t>Cuando al Socio Comercial Certificado rubro “agente aduanal”:</w:t>
      </w:r>
    </w:p>
    <w:p w:rsidR="000D331F" w:rsidRPr="00A71348" w:rsidRDefault="000D331F" w:rsidP="00157A22">
      <w:pPr>
        <w:pStyle w:val="Texto"/>
        <w:spacing w:line="276" w:lineRule="auto"/>
        <w:ind w:left="3024" w:hanging="432"/>
      </w:pPr>
      <w:r w:rsidRPr="00A71348">
        <w:rPr>
          <w:b/>
        </w:rPr>
        <w:t>a)</w:t>
      </w:r>
      <w:r w:rsidRPr="00A71348">
        <w:rPr>
          <w:b/>
        </w:rPr>
        <w:tab/>
      </w:r>
      <w:r w:rsidRPr="00A71348">
        <w:t>La patente aduanal le haya sido suspendida durante el periodo de vigencia de su inscripción, conforme a lo establecido en el artículo 164 de la Ley y sea reincidente.</w:t>
      </w:r>
    </w:p>
    <w:p w:rsidR="000D331F" w:rsidRDefault="000D331F" w:rsidP="00157A22">
      <w:pPr>
        <w:pStyle w:val="Texto"/>
        <w:spacing w:line="276" w:lineRule="auto"/>
        <w:ind w:left="3024" w:hanging="432"/>
      </w:pPr>
      <w:r w:rsidRPr="00A71348">
        <w:rPr>
          <w:b/>
        </w:rPr>
        <w:t>b)</w:t>
      </w:r>
      <w:r w:rsidRPr="00A71348">
        <w:rPr>
          <w:b/>
        </w:rPr>
        <w:tab/>
      </w:r>
      <w:r w:rsidRPr="00A71348">
        <w:t>La patente aduanal le haya sido cancelada conforme al artículo 165 de la Ley.</w:t>
      </w:r>
    </w:p>
    <w:p w:rsidR="007056D8" w:rsidRPr="006B5F52" w:rsidRDefault="007056D8" w:rsidP="00157A22">
      <w:pPr>
        <w:pStyle w:val="Texto"/>
        <w:spacing w:after="82" w:line="276" w:lineRule="auto"/>
        <w:ind w:left="3024" w:hanging="432"/>
        <w:rPr>
          <w:b/>
          <w:szCs w:val="18"/>
        </w:rPr>
      </w:pPr>
      <w:r w:rsidRPr="006B5F52">
        <w:rPr>
          <w:b/>
          <w:szCs w:val="18"/>
        </w:rPr>
        <w:t>c)</w:t>
      </w:r>
      <w:r w:rsidRPr="006B5F52">
        <w:rPr>
          <w:b/>
          <w:szCs w:val="18"/>
        </w:rPr>
        <w:tab/>
      </w:r>
      <w:r w:rsidRPr="006B5F52">
        <w:rPr>
          <w:szCs w:val="18"/>
        </w:rPr>
        <w:t>Se le autorice la suspensión voluntaria, conforme al artículo 160, fracción V, segundo párrafo, de la Ley.</w:t>
      </w:r>
    </w:p>
    <w:p w:rsidR="000D331F" w:rsidRPr="00A71348" w:rsidRDefault="000D331F" w:rsidP="00157A22">
      <w:pPr>
        <w:pStyle w:val="Texto"/>
        <w:spacing w:line="276" w:lineRule="auto"/>
        <w:ind w:left="2592" w:hanging="432"/>
      </w:pPr>
      <w:r w:rsidRPr="00A71348">
        <w:rPr>
          <w:b/>
        </w:rPr>
        <w:t>III.</w:t>
      </w:r>
      <w:r w:rsidRPr="00A71348">
        <w:rPr>
          <w:b/>
        </w:rPr>
        <w:tab/>
      </w:r>
      <w:r w:rsidRPr="00A71348">
        <w:t>Cuando la autorización como Recinto Fiscalizado, sea cancelada definitivamente.</w:t>
      </w:r>
    </w:p>
    <w:p w:rsidR="000D331F" w:rsidRPr="00A71348" w:rsidRDefault="000D331F" w:rsidP="00157A22">
      <w:pPr>
        <w:pStyle w:val="Texto"/>
        <w:spacing w:line="276" w:lineRule="auto"/>
        <w:ind w:left="2592" w:hanging="432"/>
      </w:pPr>
      <w:r w:rsidRPr="00A71348">
        <w:rPr>
          <w:b/>
        </w:rPr>
        <w:t>IV.</w:t>
      </w:r>
      <w:r w:rsidRPr="00A71348">
        <w:rPr>
          <w:b/>
        </w:rPr>
        <w:tab/>
      </w:r>
      <w:r w:rsidRPr="00A71348">
        <w:t>Cuando una vez agotados los plazos, no se presenten los avisos de solventación de requerimientos específicos que deriven de la certificación o de la inspección de supervisión de cumplimiento.</w:t>
      </w:r>
    </w:p>
    <w:p w:rsidR="000D331F" w:rsidRPr="00A71348" w:rsidRDefault="000D331F" w:rsidP="00157A22">
      <w:pPr>
        <w:pStyle w:val="Texto"/>
        <w:spacing w:line="276" w:lineRule="auto"/>
        <w:ind w:left="2592" w:hanging="432"/>
      </w:pPr>
      <w:r w:rsidRPr="00A71348">
        <w:rPr>
          <w:b/>
        </w:rPr>
        <w:t>V.</w:t>
      </w:r>
      <w:r w:rsidRPr="00A71348">
        <w:rPr>
          <w:b/>
        </w:rPr>
        <w:tab/>
      </w:r>
      <w:r w:rsidRPr="00A71348">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0D331F" w:rsidRPr="00A71348" w:rsidRDefault="000D331F" w:rsidP="00157A22">
      <w:pPr>
        <w:pStyle w:val="Texto"/>
        <w:spacing w:line="276" w:lineRule="auto"/>
        <w:ind w:left="1440" w:hanging="1152"/>
      </w:pPr>
      <w:r w:rsidRPr="00A71348">
        <w:rPr>
          <w:b/>
        </w:rPr>
        <w:tab/>
      </w:r>
      <w:r w:rsidRPr="00A71348">
        <w:t xml:space="preserve">Para efectos de lo dispuesto en la presente regla, la autoridad aduanera notificará en términos del artículo 134 del Código, el inicio del procedimiento señalando las causas que lo motivan, y ordenará la suspensión de los efectos del </w:t>
      </w:r>
      <w:r w:rsidRPr="00A71348">
        <w:rPr>
          <w:iCs/>
        </w:rPr>
        <w:t xml:space="preserve">Registro en el Esquema de Certificación de Empresas </w:t>
      </w:r>
      <w:r w:rsidRPr="00A71348">
        <w:t>otorgado y le concederá un plazo de 10 días para ofrecer las pruebas y alegatos que a su derecho convengan.</w:t>
      </w:r>
    </w:p>
    <w:p w:rsidR="000D331F" w:rsidRPr="00A71348" w:rsidRDefault="000D331F" w:rsidP="00157A22">
      <w:pPr>
        <w:pStyle w:val="Texto"/>
        <w:spacing w:line="276" w:lineRule="auto"/>
        <w:ind w:left="1440" w:hanging="1152"/>
      </w:pPr>
      <w:r w:rsidRPr="00A71348">
        <w:rPr>
          <w:b/>
        </w:rPr>
        <w:tab/>
      </w:r>
      <w:r w:rsidRPr="00A71348">
        <w:t>Las autoridades aduaneras deberán dictar la resolución que corresponda en un plazo que no excederá de 4 meses a partir de la notificación del inicio del procedimiento.</w:t>
      </w:r>
    </w:p>
    <w:p w:rsidR="000D331F" w:rsidRPr="00A71348" w:rsidRDefault="000D331F" w:rsidP="00157A22">
      <w:pPr>
        <w:pStyle w:val="Texto"/>
        <w:spacing w:line="276" w:lineRule="auto"/>
        <w:ind w:left="1440" w:hanging="1152"/>
      </w:pPr>
      <w:r w:rsidRPr="00A71348">
        <w:rPr>
          <w:b/>
        </w:rPr>
        <w:tab/>
      </w:r>
      <w:r w:rsidRPr="00A71348">
        <w:t xml:space="preserve">Los contribuyentes a los cuales se les haya cancelado el </w:t>
      </w:r>
      <w:r w:rsidRPr="00A71348">
        <w:rPr>
          <w:iCs/>
        </w:rPr>
        <w:t xml:space="preserve">Registro en el Esquema de Certificación de Empresas </w:t>
      </w:r>
      <w:r w:rsidRPr="00A71348">
        <w:t>en la modalidad de IVA e IEPS y Socio Comercial Certificado, en cualquiera de sus rubros, no podrán acceder nuevamente a las mismas hasta transcurridos 2 años contados a partir de que se notifique la resolución.</w:t>
      </w:r>
    </w:p>
    <w:p w:rsidR="000D331F" w:rsidRPr="00A71348" w:rsidRDefault="000D331F" w:rsidP="00157A22">
      <w:pPr>
        <w:pStyle w:val="Texto"/>
        <w:spacing w:line="276" w:lineRule="auto"/>
        <w:ind w:left="1440" w:hanging="1152"/>
      </w:pPr>
      <w:r w:rsidRPr="00A71348">
        <w:rPr>
          <w:b/>
        </w:rPr>
        <w:tab/>
      </w:r>
      <w:r w:rsidRPr="00A71348">
        <w:t>Para aquellas empresas que cuenten simultáneamente con el Registro en el Esquema de Certificación de Empresas en sus modalidades de IVA e IEPS, rubros AA o AAA y Operador Económico Autorizado en cualquiera de sus rubros, y cuenten con la vigencia establecida en la regla 7.1.6., quinto párrafo, fracción II, y les sea cancelado el registro en el esquema de empresas en la modalidad de IVA e IEPS, se les otorgará un plazo de 3 meses, a partir de que se les notifique la cancelación, para que soliciten su renovación bajo la modalidad de Operador Económico Autorizado.</w:t>
      </w:r>
    </w:p>
    <w:p w:rsidR="000D331F" w:rsidRDefault="000D331F" w:rsidP="00157A22">
      <w:pPr>
        <w:pStyle w:val="Texto"/>
        <w:spacing w:line="276" w:lineRule="auto"/>
        <w:ind w:left="1440" w:hanging="1152"/>
      </w:pPr>
      <w:r w:rsidRPr="00A71348">
        <w:rPr>
          <w:b/>
        </w:rPr>
        <w:tab/>
      </w:r>
      <w:r w:rsidRPr="00A71348">
        <w:t>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de la Ley.</w:t>
      </w:r>
    </w:p>
    <w:p w:rsidR="000D331F" w:rsidRPr="00A71348" w:rsidRDefault="000D331F" w:rsidP="00157A22">
      <w:pPr>
        <w:pStyle w:val="Texto"/>
        <w:spacing w:line="276" w:lineRule="auto"/>
        <w:ind w:left="1440" w:hanging="1152"/>
      </w:pPr>
      <w:r w:rsidRPr="00A71348">
        <w:rPr>
          <w:b/>
        </w:rPr>
        <w:tab/>
      </w:r>
      <w:r w:rsidRPr="00A71348">
        <w:t xml:space="preserve">En aquellos casos en que la SE haya suspendido el Programa IMMEX a empresas que cuenten con la certificación en las modalidades de IVA e IEPS, la AGACE procederá a notificar la suspensión del Registro en el Esquema de Certificación de Empresas en </w:t>
      </w:r>
      <w:r>
        <w:br/>
      </w:r>
      <w:r w:rsidRPr="00A71348">
        <w:t>la modalidad de IVA e IEPS, la cual subsistirá hasta en tanto la SE deje sin efectos la suspensión al Programa IMMEX. Si la SE determina la cancelación del Programa IMMEX, el Registro en el Esquema de Certificación de Empresas será cancelado de conformidad con la presente regla.</w:t>
      </w:r>
    </w:p>
    <w:p w:rsidR="000D331F" w:rsidRPr="00A71348" w:rsidRDefault="000D331F" w:rsidP="00157A22">
      <w:pPr>
        <w:pStyle w:val="Texto"/>
        <w:spacing w:line="276" w:lineRule="auto"/>
        <w:ind w:left="1440" w:hanging="1152"/>
      </w:pPr>
      <w:r w:rsidRPr="00A71348">
        <w:rPr>
          <w:b/>
        </w:rPr>
        <w:tab/>
      </w:r>
      <w:r w:rsidRPr="00A71348">
        <w:t>Asimismo, cuando el RFC de aquellos contribuyentes que cuenten con el Registro en el Esquema de Certificación de Empresas en las modalidades de IVA e IEPS o Socio Comercial Certificado, no se encuentre activo, se procederá a la suspensión inmediata.</w:t>
      </w:r>
    </w:p>
    <w:p w:rsidR="007056D8" w:rsidRPr="006B5F52" w:rsidRDefault="007056D8" w:rsidP="00157A22">
      <w:pPr>
        <w:spacing w:after="82"/>
        <w:ind w:left="284"/>
        <w:jc w:val="both"/>
        <w:rPr>
          <w:rFonts w:ascii="Arial" w:hAnsi="Arial" w:cs="Arial"/>
          <w:b/>
          <w:sz w:val="18"/>
          <w:szCs w:val="18"/>
        </w:rPr>
      </w:pPr>
      <w:r w:rsidRPr="006B5F52">
        <w:rPr>
          <w:rFonts w:ascii="Arial" w:hAnsi="Arial" w:cs="Arial"/>
          <w:b/>
          <w:sz w:val="18"/>
          <w:szCs w:val="18"/>
        </w:rPr>
        <w:t>Causales de cancelación del Registro en el Esquema de Certificación de Empresas en la modalidad de Operador Económico Autorizado</w:t>
      </w:r>
    </w:p>
    <w:p w:rsidR="000D331F" w:rsidRPr="00A71348" w:rsidRDefault="000D331F" w:rsidP="00157A22">
      <w:pPr>
        <w:pStyle w:val="Texto"/>
        <w:spacing w:after="66" w:line="276" w:lineRule="auto"/>
        <w:ind w:left="1440" w:hanging="1152"/>
      </w:pPr>
      <w:r w:rsidRPr="00A71348">
        <w:rPr>
          <w:b/>
        </w:rPr>
        <w:t>7.2.5.</w:t>
      </w:r>
      <w:r w:rsidRPr="00A71348">
        <w:rPr>
          <w:b/>
        </w:rPr>
        <w:tab/>
      </w:r>
      <w:r w:rsidRPr="00A71348">
        <w:t>La AGACE procederá al inicio del procedimiento de cancelación del Registro en el Esquema de Certificación de Empresas otorgado en términos de las reglas 7.1.4., por cualquiera de las siguientes causas:</w:t>
      </w:r>
    </w:p>
    <w:p w:rsidR="000D331F" w:rsidRPr="00A71348" w:rsidRDefault="000D331F" w:rsidP="00157A22">
      <w:pPr>
        <w:pStyle w:val="Texto"/>
        <w:spacing w:after="66" w:line="276" w:lineRule="auto"/>
        <w:ind w:left="2160" w:hanging="720"/>
      </w:pPr>
      <w:r w:rsidRPr="00A71348">
        <w:rPr>
          <w:b/>
        </w:rPr>
        <w:t>I.</w:t>
      </w:r>
      <w:r w:rsidRPr="00A71348">
        <w:rPr>
          <w:b/>
        </w:rPr>
        <w:tab/>
      </w:r>
      <w:r w:rsidRPr="00A71348">
        <w:t>No desvirtúen las inconsistencias que hayan generado un requerimiento.</w:t>
      </w:r>
    </w:p>
    <w:p w:rsidR="000D331F" w:rsidRPr="00A71348" w:rsidRDefault="000D331F" w:rsidP="00157A22">
      <w:pPr>
        <w:pStyle w:val="Texto"/>
        <w:spacing w:after="66" w:line="276" w:lineRule="auto"/>
        <w:ind w:left="2160" w:hanging="720"/>
      </w:pPr>
      <w:r w:rsidRPr="00A71348">
        <w:rPr>
          <w:b/>
        </w:rPr>
        <w:t>II.</w:t>
      </w:r>
      <w:r w:rsidRPr="00A71348">
        <w:rPr>
          <w:b/>
        </w:rPr>
        <w:tab/>
      </w:r>
      <w:r w:rsidRPr="00A71348">
        <w:t>Dejen de cumplir con los requisitos u obligaciones previstos para el Registro en el Esquema de Certificación de Empresas o la renovación correspondiente.</w:t>
      </w:r>
    </w:p>
    <w:p w:rsidR="000D331F" w:rsidRPr="00A71348" w:rsidRDefault="000D331F" w:rsidP="00157A22">
      <w:pPr>
        <w:pStyle w:val="Texto"/>
        <w:spacing w:after="66" w:line="276" w:lineRule="auto"/>
        <w:ind w:left="2160" w:hanging="720"/>
      </w:pPr>
      <w:r w:rsidRPr="00A71348">
        <w:rPr>
          <w:b/>
        </w:rPr>
        <w:t>III.</w:t>
      </w:r>
      <w:r w:rsidRPr="00A71348">
        <w:rPr>
          <w:b/>
        </w:rPr>
        <w:tab/>
      </w:r>
      <w:r w:rsidRPr="00A71348">
        <w:t>Impedir el acceso al personal de la autoridad aduanera, a la inspección de supervisión de cumplimiento.</w:t>
      </w:r>
    </w:p>
    <w:p w:rsidR="000D331F" w:rsidRPr="00A71348" w:rsidRDefault="000D331F" w:rsidP="00157A22">
      <w:pPr>
        <w:pStyle w:val="Texto"/>
        <w:spacing w:after="66" w:line="276" w:lineRule="auto"/>
        <w:ind w:left="2160" w:hanging="720"/>
        <w:rPr>
          <w:dstrike/>
        </w:rPr>
      </w:pPr>
      <w:r w:rsidRPr="00A71348">
        <w:rPr>
          <w:b/>
        </w:rPr>
        <w:t>IV.</w:t>
      </w:r>
      <w:r w:rsidRPr="00A71348">
        <w:rPr>
          <w:b/>
        </w:rPr>
        <w:tab/>
      </w:r>
      <w:r w:rsidRPr="00A71348">
        <w:t>No presenten los avisos a que se refiere la regla 7.2.1.</w:t>
      </w:r>
    </w:p>
    <w:p w:rsidR="000D331F" w:rsidRPr="00A71348" w:rsidRDefault="000D331F" w:rsidP="00157A22">
      <w:pPr>
        <w:pStyle w:val="Texto"/>
        <w:spacing w:after="66" w:line="276" w:lineRule="auto"/>
        <w:ind w:left="2160" w:hanging="720"/>
      </w:pPr>
      <w:r w:rsidRPr="00A71348">
        <w:rPr>
          <w:b/>
        </w:rPr>
        <w:t>V.</w:t>
      </w:r>
      <w:r w:rsidRPr="00A71348">
        <w:rPr>
          <w:b/>
        </w:rPr>
        <w:tab/>
      </w:r>
      <w:r w:rsidRPr="00A71348">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0D331F" w:rsidRPr="00A71348" w:rsidRDefault="000D331F" w:rsidP="00157A22">
      <w:pPr>
        <w:pStyle w:val="Texto"/>
        <w:spacing w:after="66" w:line="276" w:lineRule="auto"/>
        <w:ind w:left="2160" w:hanging="720"/>
      </w:pPr>
      <w:r w:rsidRPr="00A71348">
        <w:rPr>
          <w:b/>
        </w:rPr>
        <w:t>VI.</w:t>
      </w:r>
      <w:r w:rsidRPr="00A71348">
        <w:rPr>
          <w:b/>
        </w:rPr>
        <w:tab/>
      </w:r>
      <w:r w:rsidRPr="00A71348">
        <w:t xml:space="preserve">No acreditar que cuentan con el control de inventarios de conformidad </w:t>
      </w:r>
      <w:r>
        <w:t xml:space="preserve">con </w:t>
      </w:r>
      <w:r w:rsidRPr="00A71348">
        <w:t>el artículo 59 de la Ley y con las disposiciones que para tal efecto establezca el SAT.</w:t>
      </w:r>
    </w:p>
    <w:p w:rsidR="000D331F" w:rsidRPr="00A71348" w:rsidRDefault="000D331F" w:rsidP="00157A22">
      <w:pPr>
        <w:pStyle w:val="Texto"/>
        <w:spacing w:after="66" w:line="276" w:lineRule="auto"/>
        <w:ind w:left="2160" w:hanging="720"/>
      </w:pPr>
      <w:r w:rsidRPr="00A71348">
        <w:rPr>
          <w:b/>
        </w:rPr>
        <w:t>VII.</w:t>
      </w:r>
      <w:r w:rsidRPr="00A71348">
        <w:rPr>
          <w:b/>
        </w:rPr>
        <w:tab/>
      </w:r>
      <w:r w:rsidRPr="00A71348">
        <w:t>Ingrese documentación o información falsa, alterada o con datos falsos, al momento de presentar su solicitud, renovación, avisos o al realizar operaciones de comercio exterior.</w:t>
      </w:r>
    </w:p>
    <w:p w:rsidR="000D331F" w:rsidRPr="00A71348" w:rsidRDefault="000D331F" w:rsidP="00157A22">
      <w:pPr>
        <w:pStyle w:val="Texto"/>
        <w:spacing w:after="66" w:line="276" w:lineRule="auto"/>
        <w:ind w:left="2160" w:hanging="720"/>
      </w:pPr>
      <w:r w:rsidRPr="00A71348">
        <w:rPr>
          <w:b/>
        </w:rPr>
        <w:t>VIII.</w:t>
      </w:r>
      <w:r w:rsidRPr="00A71348">
        <w:rPr>
          <w:b/>
        </w:rPr>
        <w:tab/>
      </w:r>
      <w:r w:rsidRPr="00A71348">
        <w:t>Cuando el SAT interponga querella o denuncia penal en contra de socios, accionistas, representante legal o integrantes de la administración de la empresa, o declaratoria de perjuicio; ante las instancias jurídicas correspondientes.</w:t>
      </w:r>
    </w:p>
    <w:p w:rsidR="000D331F" w:rsidRPr="00A71348" w:rsidRDefault="000D331F" w:rsidP="00157A22">
      <w:pPr>
        <w:pStyle w:val="Texto"/>
        <w:spacing w:after="66" w:line="276" w:lineRule="auto"/>
        <w:ind w:left="2160" w:hanging="720"/>
      </w:pPr>
      <w:r w:rsidRPr="00A71348">
        <w:rPr>
          <w:b/>
        </w:rPr>
        <w:t>IX.</w:t>
      </w:r>
      <w:r w:rsidRPr="00A71348">
        <w:rPr>
          <w:b/>
        </w:rPr>
        <w:tab/>
      </w:r>
      <w:r w:rsidRPr="00A71348">
        <w:t>Cuando una vez agotados los plazos, no se presenten los avisos de solventación de requerimientos específicos que deriven de la certificación o de la inspección de supervisión de cumplimiento.</w:t>
      </w:r>
    </w:p>
    <w:p w:rsidR="000D331F" w:rsidRPr="00A71348" w:rsidRDefault="000D331F" w:rsidP="00157A22">
      <w:pPr>
        <w:pStyle w:val="Texto"/>
        <w:spacing w:after="66" w:line="276" w:lineRule="auto"/>
        <w:ind w:left="2160" w:hanging="720"/>
      </w:pPr>
      <w:r w:rsidRPr="00A71348">
        <w:rPr>
          <w:b/>
        </w:rPr>
        <w:t>X.</w:t>
      </w:r>
      <w:r w:rsidRPr="00A71348">
        <w:rPr>
          <w:b/>
        </w:rPr>
        <w:tab/>
      </w:r>
      <w:r w:rsidRPr="00A71348">
        <w:t>Dejen de cumplir con lo previsto en el “Perfil de la empresa” o en el “Perfil del Recinto Fiscalizado Estratégico”, según corresponda.</w:t>
      </w:r>
    </w:p>
    <w:p w:rsidR="007056D8" w:rsidRPr="006B5F52" w:rsidRDefault="007056D8" w:rsidP="00157A22">
      <w:pPr>
        <w:pStyle w:val="Texto"/>
        <w:spacing w:after="82" w:line="276" w:lineRule="auto"/>
        <w:ind w:left="2160" w:hanging="720"/>
      </w:pPr>
      <w:r w:rsidRPr="006B5F52">
        <w:rPr>
          <w:b/>
        </w:rPr>
        <w:t>XI.</w:t>
      </w:r>
      <w:r w:rsidRPr="006B5F52">
        <w:rPr>
          <w:b/>
        </w:rPr>
        <w:tab/>
      </w:r>
      <w:r w:rsidRPr="006B5F52">
        <w:t>Se detecte que las empresas que cuenten con la autorización prevista en la regla 7.1.4., Apartado D, realicen importaciones temporales y retornen mercancías de las fracciones arancelarias listadas en el Anexo II del Decreto IMMEX y/o que importen temporalmente mercancías de las fracciones arancelarias listadas en el Anexo 28, cuando se destinen a elaborar bienes del sector de la confección clasificados en los capítulos 61 a 63 y en la subpartida 9404.90 de la TIGIE.</w:t>
      </w:r>
    </w:p>
    <w:p w:rsidR="000D331F" w:rsidRDefault="000D331F" w:rsidP="00157A22">
      <w:pPr>
        <w:pStyle w:val="Texto"/>
        <w:spacing w:after="66" w:line="276" w:lineRule="auto"/>
        <w:ind w:left="2160" w:hanging="720"/>
      </w:pPr>
      <w:r w:rsidRPr="00A71348">
        <w:rPr>
          <w:b/>
        </w:rPr>
        <w:t>XII.</w:t>
      </w:r>
      <w:r w:rsidRPr="00A71348">
        <w:rPr>
          <w:b/>
        </w:rPr>
        <w:tab/>
      </w:r>
      <w:r w:rsidRPr="00A71348">
        <w:t>Cuando la autorización como Recinto Fiscalizado Estratégico, sea cancelada definitivamente.</w:t>
      </w:r>
    </w:p>
    <w:p w:rsidR="007056D8" w:rsidRPr="006B5F52" w:rsidRDefault="007056D8" w:rsidP="00157A22">
      <w:pPr>
        <w:pStyle w:val="Texto"/>
        <w:spacing w:after="82" w:line="276" w:lineRule="auto"/>
        <w:ind w:left="2160" w:hanging="720"/>
      </w:pPr>
      <w:r w:rsidRPr="006B5F52">
        <w:rPr>
          <w:b/>
        </w:rPr>
        <w:t>XIII.</w:t>
      </w:r>
      <w:r w:rsidRPr="006B5F52">
        <w:rPr>
          <w:b/>
        </w:rPr>
        <w:tab/>
      </w:r>
      <w:r w:rsidRPr="006B5F52">
        <w:t>Cuando la empresa sea suspendida del Padrón de Importadores por un plazo igual o mayor a 90 días, de manera ininterrumpida.</w:t>
      </w:r>
    </w:p>
    <w:p w:rsidR="000D331F" w:rsidRPr="00A71348" w:rsidRDefault="000D331F" w:rsidP="00157A22">
      <w:pPr>
        <w:pStyle w:val="Texto"/>
        <w:spacing w:after="66" w:line="276" w:lineRule="auto"/>
        <w:ind w:left="1440" w:hanging="1152"/>
      </w:pPr>
      <w:r w:rsidRPr="00A71348">
        <w:rPr>
          <w:b/>
        </w:rPr>
        <w:tab/>
      </w:r>
      <w:r w:rsidRPr="00A71348">
        <w:t>Para los efectos de lo establecido en la presente regla, la autoridad se sujetara a lo establecido en el artículo 100-C de la Ley, en relación al procedimiento de cancelación previsto en el artículo 144-A, segundo párrafo, de la Ley, y la suspensión de operaciones a que se refiere el citado artículo, se entenderá como la suspensión del goce de facilidades administrativas establecidas en el artículo 100-B de la Ley, así como las otorgadas en las reglas que correspondan.</w:t>
      </w:r>
    </w:p>
    <w:p w:rsidR="000D331F" w:rsidRPr="00A71348" w:rsidRDefault="000D331F" w:rsidP="00157A22">
      <w:pPr>
        <w:pStyle w:val="Texto"/>
        <w:spacing w:after="66" w:line="276" w:lineRule="auto"/>
        <w:ind w:left="1440" w:hanging="1152"/>
      </w:pPr>
      <w:r w:rsidRPr="00A71348">
        <w:rPr>
          <w:b/>
        </w:rPr>
        <w:tab/>
      </w:r>
      <w:r w:rsidRPr="00A71348">
        <w:t>Los contribuyentes a los cuales se les haya cancelado el Registro en el Esquema de Certificación de Empresas señalado en la regla 7.1.4. no podrán acceder nuevamente a la misma hasta transcurridos 5 años.</w:t>
      </w:r>
    </w:p>
    <w:p w:rsidR="000D331F" w:rsidRPr="00A71348" w:rsidRDefault="000D331F" w:rsidP="00157A22">
      <w:pPr>
        <w:pStyle w:val="Texto"/>
        <w:spacing w:after="66" w:line="276" w:lineRule="auto"/>
        <w:ind w:left="1440" w:hanging="1152"/>
      </w:pPr>
      <w:r w:rsidRPr="00A71348">
        <w:rPr>
          <w:b/>
        </w:rPr>
        <w:tab/>
      </w:r>
      <w:r w:rsidRPr="00A71348">
        <w:t>En aquellos casos en que la SE haya suspendido el Programa IMMEX a empresas que cuenten con el Registro en el Esquema de Certificación de Empresas bajo la modalidad de Operador Económico Autorizado rubros de Controladora, Aeronaves, SECIIT o Textil, la AGACE procederá a notificar la suspensión del Registro en el Esquema de Certificación de Empresas en la modalidad de Operador Económico Autorizado, la cual subsistirá hasta en tanto la SE deje sin efectos la suspensión del Programa IMMEX. Si la SE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0D331F" w:rsidRPr="00A71348" w:rsidRDefault="000D331F" w:rsidP="00157A22">
      <w:pPr>
        <w:pStyle w:val="Texto"/>
        <w:spacing w:line="276" w:lineRule="auto"/>
        <w:ind w:left="1440" w:hanging="1152"/>
      </w:pPr>
      <w:r w:rsidRPr="00A71348">
        <w:rPr>
          <w:b/>
        </w:rPr>
        <w:tab/>
      </w:r>
      <w:r w:rsidRPr="00A71348">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rsidR="007056D8" w:rsidRPr="006B5F52" w:rsidRDefault="007056D8" w:rsidP="00157A22">
      <w:pPr>
        <w:spacing w:after="82"/>
        <w:ind w:left="284"/>
        <w:jc w:val="both"/>
        <w:rPr>
          <w:rFonts w:ascii="Arial" w:hAnsi="Arial" w:cs="Arial"/>
          <w:b/>
          <w:sz w:val="18"/>
          <w:szCs w:val="18"/>
        </w:rPr>
      </w:pPr>
      <w:r w:rsidRPr="006B5F52">
        <w:rPr>
          <w:rFonts w:ascii="Arial" w:hAnsi="Arial" w:cs="Arial"/>
          <w:b/>
          <w:sz w:val="18"/>
          <w:szCs w:val="18"/>
        </w:rPr>
        <w:t>Beneficios del Registro en el Esquema de Certificación de Empresas en la modalidad de IVA e IEPS</w:t>
      </w:r>
    </w:p>
    <w:p w:rsidR="000D331F" w:rsidRPr="00A71348" w:rsidRDefault="000D331F" w:rsidP="00157A22">
      <w:pPr>
        <w:pStyle w:val="Texto"/>
        <w:spacing w:line="276" w:lineRule="auto"/>
        <w:ind w:left="1440" w:hanging="1152"/>
      </w:pPr>
      <w:r w:rsidRPr="00A71348">
        <w:rPr>
          <w:b/>
        </w:rPr>
        <w:t>7.3.1.</w:t>
      </w:r>
      <w:r w:rsidRPr="00A71348">
        <w:rPr>
          <w:b/>
        </w:rPr>
        <w:tab/>
      </w:r>
      <w:r w:rsidRPr="00A71348">
        <w:t>Las empresas que obtengan el Registro en el Esquema de Certificación de Empresas en la modalidad de IVA e IEPS, tendrán los siguientes beneficios:</w:t>
      </w:r>
    </w:p>
    <w:p w:rsidR="000D331F" w:rsidRPr="00A71348" w:rsidRDefault="000D331F" w:rsidP="00157A22">
      <w:pPr>
        <w:spacing w:after="101"/>
        <w:ind w:left="2127" w:hanging="709"/>
        <w:jc w:val="both"/>
        <w:rPr>
          <w:rFonts w:ascii="Arial" w:hAnsi="Arial" w:cs="Arial"/>
          <w:bCs/>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Rubro A</w:t>
      </w:r>
      <w:r w:rsidRPr="00A71348">
        <w:rPr>
          <w:rFonts w:ascii="Arial" w:hAnsi="Arial" w:cs="Arial"/>
          <w:bCs/>
          <w:sz w:val="18"/>
          <w:szCs w:val="18"/>
        </w:rPr>
        <w:t>:</w:t>
      </w:r>
    </w:p>
    <w:p w:rsidR="000D331F" w:rsidRPr="00A71348" w:rsidRDefault="000D331F" w:rsidP="00157A22">
      <w:pPr>
        <w:pStyle w:val="Texto"/>
        <w:spacing w:line="276" w:lineRule="auto"/>
        <w:ind w:left="2592" w:hanging="432"/>
      </w:pPr>
      <w:r w:rsidRPr="00A71348">
        <w:rPr>
          <w:b/>
        </w:rPr>
        <w:t>I.</w:t>
      </w:r>
      <w:r w:rsidRPr="00A71348">
        <w:rPr>
          <w:b/>
        </w:rPr>
        <w:tab/>
      </w:r>
      <w:r w:rsidRPr="00A71348">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0D331F" w:rsidRPr="00A71348" w:rsidRDefault="000D331F" w:rsidP="00157A22">
      <w:pPr>
        <w:pStyle w:val="Texto"/>
        <w:spacing w:line="276" w:lineRule="auto"/>
        <w:ind w:left="2592" w:hanging="432"/>
      </w:pPr>
      <w:r w:rsidRPr="00A71348">
        <w:rPr>
          <w:b/>
        </w:rPr>
        <w:t>II.</w:t>
      </w:r>
      <w:r w:rsidRPr="00A71348">
        <w:rPr>
          <w:b/>
        </w:rPr>
        <w:tab/>
      </w:r>
      <w:r w:rsidRPr="00A71348">
        <w:t>Obtener la devolución del IVA, en un plazo que no excederá de 20 días contados a partir del día siguiente a la presentación de la solicitud respectiva, en términos de lo dispuesto por el artículo 22 del Código y la regla 2.3.5 de la RMF.</w:t>
      </w:r>
    </w:p>
    <w:p w:rsidR="000D331F" w:rsidRDefault="000D331F" w:rsidP="00157A22">
      <w:pPr>
        <w:pStyle w:val="Texto"/>
        <w:spacing w:line="276" w:lineRule="auto"/>
        <w:ind w:left="2592" w:hanging="432"/>
      </w:pPr>
      <w:r w:rsidRPr="00A71348">
        <w:rPr>
          <w:b/>
        </w:rPr>
        <w:t>III.</w:t>
      </w:r>
      <w:r w:rsidRPr="00A71348">
        <w:rPr>
          <w:b/>
        </w:rPr>
        <w:tab/>
      </w:r>
      <w:r w:rsidRPr="00A71348">
        <w:t>Procederá la inscripción de manera inmediata en el Padrón de Importadores de Sectores Específicos, en los Sectores 10 y 11 del Apartado A del Anexo 10, a que se refiere el segundo párrafo, de la regla 1.3.2., siempre que se presente la solicitud correspondiente a través de la Ventanilla Digital, anexando la copia del oficio en el que la AGACE otorgó la autorización al registro de empresa, sin ser necesario cumplir con los requisitos adicionales establecidos en el Apartado B del “Instructivo de trámite para inscribirse en el Padrón de Importadores y/o Padrón de Importadores de Sectores Específicos, de conformidad con la regla 1.3.2.”.</w:t>
      </w:r>
    </w:p>
    <w:p w:rsidR="00A617E6" w:rsidRPr="006B5F52" w:rsidRDefault="00A617E6" w:rsidP="00157A22">
      <w:pPr>
        <w:pStyle w:val="Prrafodelista"/>
        <w:spacing w:after="82" w:line="276" w:lineRule="auto"/>
        <w:ind w:left="2552"/>
        <w:jc w:val="both"/>
        <w:rPr>
          <w:rFonts w:ascii="Arial" w:hAnsi="Arial" w:cs="Arial"/>
          <w:sz w:val="18"/>
        </w:rPr>
      </w:pPr>
      <w:r w:rsidRPr="006B5F52">
        <w:rPr>
          <w:rFonts w:ascii="Arial" w:hAnsi="Arial" w:cs="Arial"/>
          <w:sz w:val="18"/>
        </w:rPr>
        <w:t>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la AGACE otorgó la autorización al registro de empresa, sin ser necesario cumplir con los requisitos adicionales establecidos en el numeral 5 del Apartado A del “Instructivo de trámite de la Autorización de inscripción para el padrón de exportadores sectorial”.</w:t>
      </w:r>
    </w:p>
    <w:p w:rsidR="000D331F" w:rsidRPr="00A71348" w:rsidRDefault="000D331F" w:rsidP="00157A22">
      <w:pPr>
        <w:pStyle w:val="Texto"/>
        <w:spacing w:line="276" w:lineRule="auto"/>
        <w:ind w:left="2592" w:hanging="432"/>
      </w:pPr>
      <w:r w:rsidRPr="00A71348">
        <w:rPr>
          <w:b/>
        </w:rPr>
        <w:t>IV.</w:t>
      </w:r>
      <w:r w:rsidRPr="00A71348">
        <w:rPr>
          <w:b/>
        </w:rPr>
        <w:tab/>
      </w:r>
      <w:r w:rsidRPr="00A71348">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0D331F" w:rsidRPr="00A71348" w:rsidRDefault="000D331F" w:rsidP="00157A22">
      <w:pPr>
        <w:pStyle w:val="Texto"/>
        <w:spacing w:line="276" w:lineRule="auto"/>
        <w:ind w:left="2592" w:hanging="432"/>
      </w:pPr>
      <w:r w:rsidRPr="00A71348">
        <w:rPr>
          <w:b/>
        </w:rPr>
        <w:t>V.</w:t>
      </w:r>
      <w:r w:rsidRPr="00A71348">
        <w:rPr>
          <w:b/>
        </w:rPr>
        <w:tab/>
      </w:r>
      <w:r w:rsidRPr="00A71348">
        <w:t>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la AGACE o ADACE que corresponda a su domicilio fiscal, podrá otorgar un plazo de 60 días para que en términos de las disposiciones legales corrijan su situación conforme al artículo 73 del Código. El plazo otorgado no exime de la actualización y recargos que correspondan a la fecha de pago de las contribuciones y aprovechamientos de que se traten.</w:t>
      </w:r>
    </w:p>
    <w:p w:rsidR="000D331F" w:rsidRPr="00A71348" w:rsidRDefault="000D331F" w:rsidP="00157A22">
      <w:pPr>
        <w:pStyle w:val="Texto"/>
        <w:spacing w:line="276" w:lineRule="auto"/>
        <w:ind w:left="2592" w:hanging="432"/>
        <w:rPr>
          <w:rFonts w:eastAsia="Calibri"/>
          <w:lang w:eastAsia="en-US"/>
        </w:rPr>
      </w:pPr>
      <w:r w:rsidRPr="00A71348">
        <w:rPr>
          <w:rFonts w:eastAsia="Calibri"/>
          <w:lang w:eastAsia="en-US"/>
        </w:rPr>
        <w:tab/>
        <w:t>El procedimiento señalado en la presente fracción, no se considera como inicio de facultades de comprobación, ni podrá ser considerado como una resolución favorable al particular.</w:t>
      </w:r>
    </w:p>
    <w:p w:rsidR="000D331F" w:rsidRPr="00A71348" w:rsidRDefault="000D331F" w:rsidP="00157A22">
      <w:pPr>
        <w:pStyle w:val="Texto"/>
        <w:spacing w:line="276" w:lineRule="auto"/>
        <w:ind w:left="2592" w:hanging="432"/>
      </w:pPr>
      <w:r w:rsidRPr="00A71348">
        <w:rPr>
          <w:b/>
        </w:rPr>
        <w:t>VI.</w:t>
      </w:r>
      <w:r w:rsidRPr="00A71348">
        <w:rPr>
          <w:b/>
        </w:rPr>
        <w:tab/>
      </w:r>
      <w:r w:rsidRPr="00A71348">
        <w:t>No estarán obligadas a proporcionar la “Manifestación de valor” ni la “Hoja de cálculo para la determinación del valor en aduana de mercancía de importación” en las importaciones temporales, a que se refieren el artículo 59, fracción III, de la Ley y la regla 1.5.1., en las operaciones de importación temporal tramitadas al amparo de su Programa.</w:t>
      </w:r>
    </w:p>
    <w:p w:rsidR="000D331F" w:rsidRPr="00A71348" w:rsidRDefault="000D331F" w:rsidP="00157A22">
      <w:pPr>
        <w:pStyle w:val="Texto"/>
        <w:spacing w:line="276" w:lineRule="auto"/>
        <w:ind w:left="2592" w:hanging="432"/>
      </w:pPr>
      <w:r w:rsidRPr="00A71348">
        <w:rPr>
          <w:b/>
        </w:rPr>
        <w:t>VII.</w:t>
      </w:r>
      <w:r w:rsidRPr="00A71348">
        <w:rPr>
          <w:b/>
        </w:rPr>
        <w:tab/>
      </w:r>
      <w:r w:rsidRPr="00A71348">
        <w:t>Para los efectos del artículo 154, último párrafo, de la Ley, podrán cumplir con las regulaciones y restricciones no arancelarias en un plazo de 60 días a partir de la fecha de la notificación del acta de inicio del PAMA, para sustituir el embargo precautorio de las mercancías por las garantías que establece el Código.</w:t>
      </w:r>
    </w:p>
    <w:p w:rsidR="000D331F" w:rsidRPr="00A71348" w:rsidRDefault="000D331F" w:rsidP="00157A22">
      <w:pPr>
        <w:pStyle w:val="Texto"/>
        <w:spacing w:line="276" w:lineRule="auto"/>
        <w:ind w:left="2592" w:hanging="432"/>
      </w:pPr>
      <w:r w:rsidRPr="00A71348">
        <w:rPr>
          <w:b/>
        </w:rPr>
        <w:t>VIII.</w:t>
      </w:r>
      <w:r w:rsidRPr="00A71348">
        <w:rPr>
          <w:b/>
        </w:rPr>
        <w:tab/>
      </w:r>
      <w:r w:rsidRPr="00A71348">
        <w:t>Para los efectos de los artículos 108, fracción I, de la Ley y 4, fracción I, del Decreto IMMEX, las mercancías importadas temporalmente al amparo de su Programa IMMEX, podrán permanecer en el territorio nacional hasta por 36 meses.</w:t>
      </w:r>
    </w:p>
    <w:p w:rsidR="000D331F" w:rsidRPr="00A71348" w:rsidRDefault="000D331F" w:rsidP="00157A22">
      <w:pPr>
        <w:pStyle w:val="Texto"/>
        <w:spacing w:line="276" w:lineRule="auto"/>
        <w:ind w:left="2592" w:hanging="432"/>
      </w:pPr>
      <w:r w:rsidRPr="00A71348">
        <w:rPr>
          <w:b/>
        </w:rPr>
        <w:t>IX.</w:t>
      </w:r>
      <w:r w:rsidRPr="00A71348">
        <w:rPr>
          <w:b/>
        </w:rPr>
        <w:tab/>
      </w:r>
      <w:r w:rsidRPr="00A71348">
        <w:t>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y a los lineamientos que para tal efecto emita la AGA, mismos que se darán a conocer en la página electrónica www.sat.gob.mx y siempre que cumplan con lo siguiente:</w:t>
      </w:r>
    </w:p>
    <w:p w:rsidR="000D331F" w:rsidRPr="00A71348" w:rsidRDefault="000D331F" w:rsidP="00157A22">
      <w:pPr>
        <w:pStyle w:val="Texto"/>
        <w:spacing w:line="276" w:lineRule="auto"/>
        <w:ind w:left="3024" w:hanging="432"/>
      </w:pPr>
      <w:r w:rsidRPr="00A71348">
        <w:rPr>
          <w:b/>
        </w:rPr>
        <w:t>a)</w:t>
      </w:r>
      <w:r w:rsidRPr="00A71348">
        <w:rPr>
          <w:b/>
        </w:rPr>
        <w:tab/>
      </w:r>
      <w:r w:rsidRPr="00A71348">
        <w:t>Presentar solicitud por escrito ante la AGA, en la que manifieste su consentimiento, para someter las mercancías al proceso de despacho conjunto.</w:t>
      </w:r>
    </w:p>
    <w:p w:rsidR="000D331F" w:rsidRPr="00A71348" w:rsidRDefault="000D331F" w:rsidP="00157A22">
      <w:pPr>
        <w:pStyle w:val="Texto"/>
        <w:spacing w:line="276" w:lineRule="auto"/>
        <w:ind w:left="3024" w:hanging="432"/>
      </w:pPr>
      <w:r w:rsidRPr="00A71348">
        <w:rPr>
          <w:b/>
        </w:rPr>
        <w:t>b)</w:t>
      </w:r>
      <w:r w:rsidRPr="00A71348">
        <w:rPr>
          <w:b/>
        </w:rPr>
        <w:tab/>
      </w:r>
      <w:r w:rsidRPr="00A71348">
        <w:t>Que a su ingreso a territorio nacional, las mercancías provengan directamente del Aeropuerto Internacional de Laredo en Laredo, Texas, y que a su arribo lleguen a aeropuertos internacionales que se designen para tal efecto.</w:t>
      </w:r>
    </w:p>
    <w:p w:rsidR="000D331F" w:rsidRPr="00A71348" w:rsidRDefault="000D331F" w:rsidP="00157A22">
      <w:pPr>
        <w:pStyle w:val="Texto"/>
        <w:spacing w:line="276" w:lineRule="auto"/>
        <w:ind w:left="3024" w:hanging="432"/>
      </w:pPr>
      <w:r w:rsidRPr="00A71348">
        <w:rPr>
          <w:b/>
        </w:rPr>
        <w:t>c)</w:t>
      </w:r>
      <w:r w:rsidRPr="00A71348">
        <w:rPr>
          <w:b/>
        </w:rPr>
        <w:tab/>
      </w:r>
      <w:r w:rsidRPr="00A71348">
        <w:t>Tramitar el pedimento con la clave que corresponda conforme a lo señalado en el Apéndice 2, asentando en el bloque de identificadores el que corresponda conforme al Apéndice 8, ambos del Anexo 22.</w:t>
      </w:r>
    </w:p>
    <w:p w:rsidR="000D331F" w:rsidRPr="00A71348" w:rsidRDefault="000D331F" w:rsidP="00157A22">
      <w:pPr>
        <w:pStyle w:val="Texto"/>
        <w:spacing w:line="276" w:lineRule="auto"/>
        <w:ind w:left="3024" w:hanging="432"/>
      </w:pPr>
      <w:r w:rsidRPr="00A71348">
        <w:rPr>
          <w:b/>
        </w:rPr>
        <w:tab/>
      </w:r>
      <w:r w:rsidRPr="00A71348">
        <w:t>Tratándose de operaciones que se efectúen con pedimentos consolidados de conformidad con los artículos 37 y 37-A de la Ley, podrán tramitar un pedimento semanal o mensual, debiendo por cada remesa, transmitir al SAAI el “Aviso electrónico de importación y de exportación”, presentar las mercancías con el aviso ante el mecanismo de selección automatizado, sin que sea necesario anexar la factura a que hace referencia el artículo 36-A de la Ley dichos pedimentos se deberán presentar cada semana o dentro de los primeros 10 días de cada mes, según corresponda.</w:t>
      </w:r>
    </w:p>
    <w:p w:rsidR="000D331F" w:rsidRPr="00A71348" w:rsidRDefault="000D331F" w:rsidP="00157A22">
      <w:pPr>
        <w:pStyle w:val="Texto"/>
        <w:spacing w:line="276" w:lineRule="auto"/>
        <w:ind w:left="3024" w:hanging="432"/>
      </w:pPr>
      <w:r w:rsidRPr="00A71348">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0D331F" w:rsidRPr="00A71348" w:rsidRDefault="000D331F" w:rsidP="00157A22">
      <w:pPr>
        <w:pStyle w:val="Texto"/>
        <w:spacing w:line="276" w:lineRule="auto"/>
        <w:ind w:left="3024" w:hanging="432"/>
      </w:pPr>
      <w:r w:rsidRPr="00A71348">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0D331F" w:rsidRPr="00A71348" w:rsidRDefault="000D331F" w:rsidP="00157A22">
      <w:pPr>
        <w:pStyle w:val="Texto"/>
        <w:spacing w:line="276" w:lineRule="auto"/>
        <w:ind w:left="3024" w:hanging="432"/>
      </w:pPr>
      <w:r w:rsidRPr="00A71348">
        <w:rPr>
          <w:b/>
        </w:rPr>
        <w:t>d)</w:t>
      </w:r>
      <w:r w:rsidRPr="00A71348">
        <w:rPr>
          <w:b/>
        </w:rPr>
        <w:tab/>
      </w:r>
      <w:r w:rsidRPr="00A71348">
        <w:t>Que no sean objeto de almacenaje, ni se realice reconocimiento previo; en estos casos, no será necesario ingresar al Recinto Fiscalizado.</w:t>
      </w:r>
    </w:p>
    <w:p w:rsidR="000D331F" w:rsidRPr="00A71348" w:rsidRDefault="000D331F" w:rsidP="00157A22">
      <w:pPr>
        <w:pStyle w:val="Texto"/>
        <w:spacing w:line="276" w:lineRule="auto"/>
        <w:ind w:left="2592" w:hanging="432"/>
      </w:pPr>
      <w:r w:rsidRPr="00A71348">
        <w:rPr>
          <w:b/>
        </w:rPr>
        <w:tab/>
      </w:r>
      <w:r w:rsidRPr="00A71348">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0D331F" w:rsidRPr="00A71348" w:rsidRDefault="000D331F" w:rsidP="00157A22">
      <w:pPr>
        <w:pStyle w:val="Texto"/>
        <w:spacing w:line="276" w:lineRule="auto"/>
        <w:ind w:left="2592" w:hanging="432"/>
      </w:pPr>
      <w:r w:rsidRPr="00A71348">
        <w:rPr>
          <w:b/>
        </w:rPr>
        <w:tab/>
      </w:r>
      <w:r w:rsidRPr="00A71348">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0D331F" w:rsidRPr="00A71348" w:rsidRDefault="000D331F" w:rsidP="00157A22">
      <w:pPr>
        <w:pStyle w:val="Texto"/>
        <w:spacing w:line="276" w:lineRule="auto"/>
        <w:ind w:left="2592" w:hanging="432"/>
        <w:rPr>
          <w:rFonts w:eastAsia="Calibri"/>
          <w:lang w:eastAsia="en-US"/>
        </w:rPr>
      </w:pPr>
      <w:r w:rsidRPr="00A71348">
        <w:rPr>
          <w:b/>
        </w:rPr>
        <w:tab/>
      </w:r>
      <w:r w:rsidRPr="00A71348">
        <w:t>Para efectos de esta fracción, las empresas transportistas deberán transmitir</w:t>
      </w:r>
      <w:r w:rsidRPr="00A71348">
        <w:rPr>
          <w:rFonts w:eastAsia="Calibri"/>
          <w:lang w:eastAsia="en-US"/>
        </w:rPr>
        <w:t xml:space="preserve"> la información a que se refieren las reglas 1.9.10. y 1.9.17. al menos 3 horas antes de que el avión despegue del Aeropuerto Internacional de Laredo en Laredo, Texas.</w:t>
      </w:r>
    </w:p>
    <w:p w:rsidR="000D331F" w:rsidRPr="00A71348" w:rsidRDefault="000D331F" w:rsidP="00157A22">
      <w:pPr>
        <w:pStyle w:val="Texto"/>
        <w:spacing w:line="276" w:lineRule="auto"/>
        <w:ind w:left="2592" w:hanging="432"/>
      </w:pPr>
      <w:r w:rsidRPr="00A71348">
        <w:rPr>
          <w:b/>
        </w:rPr>
        <w:t>X.</w:t>
      </w:r>
      <w:r w:rsidRPr="00A71348">
        <w:rPr>
          <w:b/>
        </w:rPr>
        <w:tab/>
      </w:r>
      <w:r w:rsidRPr="00A71348">
        <w:t>Para los efectos de los artículos 63-A y 109 de la Ley,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0D331F" w:rsidRPr="00A71348" w:rsidRDefault="000D331F" w:rsidP="00157A22">
      <w:pPr>
        <w:pStyle w:val="Texto"/>
        <w:spacing w:line="276" w:lineRule="auto"/>
        <w:ind w:left="3024" w:hanging="432"/>
      </w:pPr>
      <w:r w:rsidRPr="00A71348">
        <w:rPr>
          <w:b/>
        </w:rPr>
        <w:t>a)</w:t>
      </w:r>
      <w:r w:rsidRPr="00A71348">
        <w:rPr>
          <w:b/>
        </w:rPr>
        <w:tab/>
      </w:r>
      <w:r w:rsidRPr="00A71348">
        <w:t>Que la empresa con Programa IMMEX en la modalidad de servicios y la empresa de la industria de autopartes pertenezcan a un mismo grupo, conforme a lo señalado en el segundo párrafo, de la regla 7.1.7.</w:t>
      </w:r>
    </w:p>
    <w:p w:rsidR="000D331F" w:rsidRPr="00A71348" w:rsidRDefault="000D331F" w:rsidP="00157A22">
      <w:pPr>
        <w:pStyle w:val="Texto"/>
        <w:spacing w:line="276" w:lineRule="auto"/>
        <w:ind w:left="3024" w:hanging="432"/>
      </w:pPr>
      <w:r w:rsidRPr="00A71348">
        <w:rPr>
          <w:b/>
        </w:rPr>
        <w:t>b)</w:t>
      </w:r>
      <w:r w:rsidRPr="00A71348">
        <w:rPr>
          <w:b/>
        </w:rPr>
        <w:tab/>
      </w:r>
      <w:r w:rsidRPr="00A71348">
        <w:t>Que la empresa de la industria de autopartes al tramitar el pedimento de importación temporal, realice el pago del IGI correspondiente, a las mercancías no originarias del TLCAN, de la Decisión o del TLCAELC, según sea el caso, de conformidad con el artículo 14 del Decreto IMMEX y en los términos establecidos en la regla 1.6.11., que serán incorporadas a las partes y componentes objeto de la transferencia.</w:t>
      </w:r>
    </w:p>
    <w:p w:rsidR="000D331F" w:rsidRPr="00A71348" w:rsidRDefault="000D331F" w:rsidP="00157A22">
      <w:pPr>
        <w:pStyle w:val="Texto"/>
        <w:spacing w:line="276" w:lineRule="auto"/>
        <w:ind w:left="3024" w:hanging="432"/>
      </w:pPr>
      <w:r w:rsidRPr="00A71348">
        <w:rPr>
          <w:b/>
        </w:rPr>
        <w:t>c)</w:t>
      </w:r>
      <w:r w:rsidRPr="00A71348">
        <w:rPr>
          <w:b/>
        </w:rPr>
        <w:tab/>
      </w:r>
      <w:r w:rsidRPr="00A71348">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0D331F" w:rsidRPr="00A71348" w:rsidRDefault="000D331F" w:rsidP="00157A22">
      <w:pPr>
        <w:pStyle w:val="Texto"/>
        <w:spacing w:line="276" w:lineRule="auto"/>
        <w:ind w:left="2592" w:hanging="432"/>
        <w:rPr>
          <w:rFonts w:eastAsia="Calibri"/>
          <w:lang w:eastAsia="en-US"/>
        </w:rPr>
      </w:pPr>
      <w:r w:rsidRPr="00A71348">
        <w:rPr>
          <w:rFonts w:eastAsia="Calibri"/>
          <w:b/>
          <w:lang w:eastAsia="en-US"/>
        </w:rPr>
        <w:tab/>
      </w:r>
      <w:r w:rsidRPr="00A71348">
        <w:rPr>
          <w:rFonts w:eastAsia="Calibri"/>
          <w:lang w:eastAsia="en-US"/>
        </w:rPr>
        <w:t>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la TIGIE.</w:t>
      </w:r>
    </w:p>
    <w:p w:rsidR="000D331F" w:rsidRPr="00A71348" w:rsidRDefault="000D331F" w:rsidP="00157A22">
      <w:pPr>
        <w:pStyle w:val="Texto"/>
        <w:spacing w:line="276" w:lineRule="auto"/>
        <w:ind w:left="2592" w:hanging="432"/>
      </w:pPr>
      <w:r w:rsidRPr="00A71348">
        <w:rPr>
          <w:b/>
        </w:rPr>
        <w:t>XI.</w:t>
      </w:r>
      <w:r w:rsidRPr="00A71348">
        <w:rPr>
          <w:b/>
        </w:rPr>
        <w:tab/>
      </w:r>
      <w:r w:rsidRPr="00A71348">
        <w:t>Para los efectos de los artículos 106, fracción V, inciso c) y 108 de la Ley y 29, fracciones I y IV, inciso b) de la LIVA,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0D331F" w:rsidRPr="00A71348" w:rsidRDefault="000D331F" w:rsidP="00157A22">
      <w:pPr>
        <w:pStyle w:val="Texto"/>
        <w:spacing w:line="276" w:lineRule="auto"/>
        <w:ind w:left="3024" w:hanging="432"/>
      </w:pPr>
      <w:r w:rsidRPr="00A71348">
        <w:rPr>
          <w:b/>
        </w:rPr>
        <w:t>a)</w:t>
      </w:r>
      <w:r w:rsidRPr="00A71348">
        <w:rPr>
          <w:b/>
        </w:rPr>
        <w:tab/>
      </w:r>
      <w:r w:rsidRPr="00A71348">
        <w:t>Los extranjeros o mexicanos residentes en territorio nacional o en el extranjero que adquieran la embarcación deberán importarla temporalmente conforme a lo dispuesto en la regla 4.2.5.</w:t>
      </w:r>
    </w:p>
    <w:p w:rsidR="000D331F" w:rsidRPr="00A71348" w:rsidRDefault="000D331F" w:rsidP="00157A22">
      <w:pPr>
        <w:pStyle w:val="Texto"/>
        <w:spacing w:line="276" w:lineRule="auto"/>
        <w:ind w:left="3024" w:hanging="432"/>
      </w:pPr>
      <w:r w:rsidRPr="00A71348">
        <w:rPr>
          <w:b/>
        </w:rPr>
        <w:t>b)</w:t>
      </w:r>
      <w:r w:rsidRPr="00A71348">
        <w:rPr>
          <w:b/>
        </w:rPr>
        <w:tab/>
      </w:r>
      <w:r w:rsidRPr="00A71348">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0D331F" w:rsidRPr="00A71348" w:rsidRDefault="000D331F" w:rsidP="00157A22">
      <w:pPr>
        <w:pStyle w:val="Texto"/>
        <w:spacing w:line="276" w:lineRule="auto"/>
        <w:ind w:left="3024" w:hanging="432"/>
      </w:pPr>
      <w:r w:rsidRPr="00A71348">
        <w:rPr>
          <w:b/>
        </w:rPr>
        <w:t>c)</w:t>
      </w:r>
      <w:r w:rsidRPr="00A71348">
        <w:rPr>
          <w:b/>
        </w:rPr>
        <w:tab/>
      </w:r>
      <w:r w:rsidRPr="00A71348">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rsidR="000D331F" w:rsidRPr="00A71348" w:rsidRDefault="000D331F" w:rsidP="00157A22">
      <w:pPr>
        <w:pStyle w:val="Texto"/>
        <w:tabs>
          <w:tab w:val="left" w:pos="839"/>
        </w:tabs>
        <w:spacing w:line="276" w:lineRule="auto"/>
        <w:ind w:left="2552" w:firstLine="0"/>
        <w:rPr>
          <w:rFonts w:eastAsia="Calibri"/>
          <w:lang w:eastAsia="en-US"/>
        </w:rPr>
      </w:pPr>
      <w:r w:rsidRPr="00A71348">
        <w:rPr>
          <w:rFonts w:eastAsia="Calibri"/>
          <w:lang w:eastAsia="en-US"/>
        </w:rPr>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rsidR="000D331F" w:rsidRPr="00A71348" w:rsidRDefault="000D331F" w:rsidP="00157A22">
      <w:pPr>
        <w:pStyle w:val="Texto"/>
        <w:spacing w:line="276" w:lineRule="auto"/>
        <w:ind w:left="2592" w:hanging="432"/>
      </w:pPr>
      <w:r w:rsidRPr="00A71348">
        <w:rPr>
          <w:b/>
        </w:rPr>
        <w:t>XII.</w:t>
      </w:r>
      <w:r w:rsidRPr="00A71348">
        <w:rPr>
          <w:b/>
        </w:rPr>
        <w:tab/>
      </w:r>
      <w:r w:rsidRPr="00A71348">
        <w:t>Para los efectos del artículo 36-A, fracción I, de la Ley,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la Ley y 24, fracción IX, del Decreto IMMEX.</w:t>
      </w:r>
    </w:p>
    <w:p w:rsidR="000D331F" w:rsidRPr="00A71348" w:rsidRDefault="000D331F" w:rsidP="00157A22">
      <w:pPr>
        <w:pStyle w:val="Texto"/>
        <w:spacing w:line="276" w:lineRule="auto"/>
        <w:ind w:left="2592" w:hanging="432"/>
        <w:rPr>
          <w:rFonts w:eastAsia="Calibri"/>
          <w:lang w:eastAsia="en-US"/>
        </w:rPr>
      </w:pPr>
      <w:r w:rsidRPr="00A71348">
        <w:rPr>
          <w:rFonts w:eastAsia="Calibri"/>
          <w:lang w:eastAsia="en-US"/>
        </w:rPr>
        <w:tab/>
        <w:t>Lo dispuesto en el párrafo anterior, también aplicará a las empresas con Programa IMMEX en la modalidad de albergue, para la importación de mercancías destinadas a la elaboración, transformación, ensamble, reparación, mantenimiento y remanufactura de aeronaves, así como de sus partes y componentes.</w:t>
      </w:r>
    </w:p>
    <w:p w:rsidR="000D331F" w:rsidRPr="00A71348" w:rsidRDefault="000D331F" w:rsidP="00157A22">
      <w:pPr>
        <w:pStyle w:val="Texto"/>
        <w:spacing w:line="276" w:lineRule="auto"/>
        <w:ind w:left="2592" w:hanging="432"/>
      </w:pPr>
      <w:r w:rsidRPr="00A71348">
        <w:rPr>
          <w:b/>
        </w:rPr>
        <w:t>XIII.</w:t>
      </w:r>
      <w:r w:rsidRPr="00A71348">
        <w:rPr>
          <w:b/>
        </w:rPr>
        <w:tab/>
      </w:r>
      <w:r w:rsidRPr="00A71348">
        <w:t>Para los efectos de las reglas 4.3.9. y 4.3.11. las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1.6.11.</w:t>
      </w:r>
    </w:p>
    <w:p w:rsidR="000D331F" w:rsidRPr="00A71348" w:rsidRDefault="000D331F" w:rsidP="00157A22">
      <w:pPr>
        <w:pStyle w:val="Texto"/>
        <w:spacing w:line="276" w:lineRule="auto"/>
        <w:ind w:left="2592" w:hanging="432"/>
      </w:pPr>
      <w:r w:rsidRPr="00A71348">
        <w:tab/>
        <w:t xml:space="preserve">No obstante lo anterior, las partes y componentes que aparezcan en el apartado A de la Constancia de Transferencia de mercancías que reciban </w:t>
      </w:r>
      <w:r>
        <w:br/>
      </w:r>
      <w:r w:rsidRPr="00A71348">
        <w:t xml:space="preserve">de la industria terminal automotriz o manufacturera de vehículos de autotransporte, deberán cambiarse de régimen y registrarse en el control </w:t>
      </w:r>
      <w:r>
        <w:br/>
      </w:r>
      <w:r w:rsidRPr="00A71348">
        <w:t>de inventarios dentro del plazo previsto en la fracción I, de la regla 4.3.11.</w:t>
      </w:r>
    </w:p>
    <w:p w:rsidR="000D331F" w:rsidRPr="00A71348" w:rsidRDefault="000D331F" w:rsidP="00157A22">
      <w:pPr>
        <w:pStyle w:val="Texto"/>
        <w:spacing w:line="276" w:lineRule="auto"/>
        <w:ind w:left="2592" w:hanging="432"/>
      </w:pPr>
      <w:r w:rsidRPr="00A71348">
        <w:tab/>
      </w:r>
      <w:r w:rsidRPr="00A71348">
        <w:rPr>
          <w:rFonts w:eastAsia="Calibri"/>
          <w:lang w:eastAsia="en-US"/>
        </w:rPr>
        <w:t xml:space="preserve">Las empresas que se apeguen a lo previsto en esta fracción no estarán sujetas al cálculo del ajuste anual previsto en la regla 4.3.12., ni deberán </w:t>
      </w:r>
      <w:r w:rsidRPr="00A71348">
        <w:t>llevar los registros previstos en la regla 4.3.14.</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Rubro AA:</w:t>
      </w:r>
    </w:p>
    <w:p w:rsidR="000D331F" w:rsidRPr="00A71348" w:rsidRDefault="000D331F" w:rsidP="00157A22">
      <w:pPr>
        <w:pStyle w:val="Texto"/>
        <w:spacing w:line="276" w:lineRule="auto"/>
        <w:ind w:left="2592" w:hanging="432"/>
      </w:pPr>
      <w:r w:rsidRPr="00A71348">
        <w:rPr>
          <w:b/>
        </w:rPr>
        <w:t>I.</w:t>
      </w:r>
      <w:r w:rsidRPr="00A71348">
        <w:rPr>
          <w:b/>
        </w:rPr>
        <w:tab/>
      </w:r>
      <w:r w:rsidRPr="00A71348">
        <w:t>Los establecidos en las fracciones I y III a la XIII del apartado A de la presente regla.</w:t>
      </w:r>
    </w:p>
    <w:p w:rsidR="000D331F" w:rsidRPr="00A71348" w:rsidRDefault="000D331F" w:rsidP="00157A22">
      <w:pPr>
        <w:pStyle w:val="Texto"/>
        <w:spacing w:line="276" w:lineRule="auto"/>
        <w:ind w:left="2592" w:hanging="432"/>
      </w:pPr>
      <w:r w:rsidRPr="00A71348">
        <w:rPr>
          <w:b/>
        </w:rPr>
        <w:t>II.</w:t>
      </w:r>
      <w:r w:rsidRPr="00A71348">
        <w:rPr>
          <w:b/>
        </w:rPr>
        <w:tab/>
      </w:r>
      <w:r w:rsidRPr="00A71348">
        <w:t>Obtendrá la devolución del IVA, en un plazo que no excederá de 15 días contados a partir del día siguiente a la presentación de la solicitud respectiva, en términos de lo dispuesto por el artículo 22 del Código y la regla 2.3.5 de la RMF.</w:t>
      </w:r>
    </w:p>
    <w:p w:rsidR="000D331F" w:rsidRPr="00A71348" w:rsidRDefault="000D331F" w:rsidP="00157A22">
      <w:pPr>
        <w:pStyle w:val="Texto"/>
        <w:spacing w:line="276" w:lineRule="auto"/>
        <w:ind w:left="2592" w:hanging="432"/>
      </w:pPr>
      <w:r w:rsidRPr="00A71348">
        <w:rPr>
          <w:b/>
        </w:rPr>
        <w:t>III.</w:t>
      </w:r>
      <w:r w:rsidRPr="00A71348">
        <w:rPr>
          <w:b/>
        </w:rPr>
        <w:tab/>
      </w:r>
      <w:r w:rsidRPr="00A71348">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0D331F" w:rsidRPr="00A71348" w:rsidRDefault="000D331F" w:rsidP="00157A22">
      <w:pPr>
        <w:pStyle w:val="Texto"/>
        <w:spacing w:line="276" w:lineRule="auto"/>
        <w:ind w:left="2592" w:hanging="432"/>
      </w:pPr>
      <w:r w:rsidRPr="00A71348">
        <w:rPr>
          <w:b/>
        </w:rPr>
        <w:t>IV.</w:t>
      </w:r>
      <w:r w:rsidRPr="00A71348">
        <w:rPr>
          <w:b/>
        </w:rPr>
        <w:tab/>
      </w:r>
      <w:r w:rsidRPr="00A71348">
        <w:t>En relación con los artículos 59, fracción I, de la Ley, así como la regla 4.3.1. y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0D331F" w:rsidRPr="00A71348" w:rsidRDefault="000D331F" w:rsidP="00157A22">
      <w:pPr>
        <w:pStyle w:val="Texto"/>
        <w:spacing w:line="276" w:lineRule="auto"/>
        <w:ind w:left="2592" w:hanging="432"/>
      </w:pPr>
      <w:r w:rsidRPr="00A71348">
        <w:rPr>
          <w:b/>
        </w:rPr>
        <w:t>V.</w:t>
      </w:r>
      <w:r w:rsidRPr="00A71348">
        <w:rPr>
          <w:b/>
        </w:rPr>
        <w:tab/>
      </w:r>
      <w:r w:rsidRPr="00A71348">
        <w:t>Cuando sea necesario rectificar alguno de los supuestos señalados en la regla 6.1.1., dentro de los 3 primeros meses, no será necesaria la autorización.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Rubro AAA:</w:t>
      </w:r>
    </w:p>
    <w:p w:rsidR="000D331F" w:rsidRPr="00A71348" w:rsidRDefault="000D331F" w:rsidP="00157A22">
      <w:pPr>
        <w:pStyle w:val="Texto"/>
        <w:spacing w:line="276" w:lineRule="auto"/>
        <w:ind w:left="2592" w:hanging="432"/>
      </w:pPr>
      <w:r w:rsidRPr="00A71348">
        <w:rPr>
          <w:b/>
        </w:rPr>
        <w:t>I.</w:t>
      </w:r>
      <w:r w:rsidRPr="00A71348">
        <w:rPr>
          <w:b/>
        </w:rPr>
        <w:tab/>
      </w:r>
      <w:r w:rsidRPr="00A71348">
        <w:t>Los establecidos en las fracciones I, III a la XIII del Apartado A; III a V del Apartado B, de la presente regla.</w:t>
      </w:r>
    </w:p>
    <w:p w:rsidR="000D331F" w:rsidRPr="00A71348" w:rsidRDefault="000D331F" w:rsidP="00157A22">
      <w:pPr>
        <w:pStyle w:val="Texto"/>
        <w:spacing w:line="276" w:lineRule="auto"/>
        <w:ind w:left="2592" w:hanging="432"/>
      </w:pPr>
      <w:r w:rsidRPr="00A71348">
        <w:rPr>
          <w:b/>
        </w:rPr>
        <w:t>II.</w:t>
      </w:r>
      <w:r w:rsidRPr="00A71348">
        <w:rPr>
          <w:b/>
        </w:rPr>
        <w:tab/>
      </w:r>
      <w:r w:rsidRPr="00A71348">
        <w:t>Obtener la devolución del IVA, en un plazo que no excederá de los 10 días contados a partir del día siguiente a la presentación de la solicitud respectiva, en términos de lo dispuesto por el artículo 22 del Código y la regla 2.3.5 de la RMF.</w:t>
      </w:r>
    </w:p>
    <w:p w:rsidR="000D331F" w:rsidRPr="00A71348" w:rsidRDefault="000D331F" w:rsidP="00157A22">
      <w:pPr>
        <w:pStyle w:val="Texto"/>
        <w:spacing w:line="276" w:lineRule="auto"/>
        <w:ind w:left="2592" w:hanging="432"/>
      </w:pPr>
      <w:r w:rsidRPr="00A71348">
        <w:rPr>
          <w:b/>
        </w:rPr>
        <w:t>III.</w:t>
      </w:r>
      <w:r w:rsidRPr="00A71348">
        <w:rPr>
          <w:b/>
        </w:rPr>
        <w:tab/>
      </w:r>
      <w:r w:rsidRPr="00A71348">
        <w:t>Podrán presentar pedimentos consolidados mensuales.</w:t>
      </w:r>
    </w:p>
    <w:p w:rsidR="000D331F" w:rsidRPr="00A71348" w:rsidRDefault="000D331F" w:rsidP="00157A22">
      <w:pPr>
        <w:pStyle w:val="Texto"/>
        <w:spacing w:line="276" w:lineRule="auto"/>
        <w:ind w:left="2592" w:hanging="432"/>
      </w:pPr>
      <w:r w:rsidRPr="00A71348">
        <w:rPr>
          <w:b/>
        </w:rPr>
        <w:t>IV.</w:t>
      </w:r>
      <w:r w:rsidRPr="00A71348">
        <w:rPr>
          <w:b/>
        </w:rPr>
        <w:tab/>
      </w:r>
      <w:r w:rsidRPr="00A71348">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0D331F" w:rsidRPr="00A71348" w:rsidRDefault="000D331F" w:rsidP="00157A22">
      <w:pPr>
        <w:pStyle w:val="Texto"/>
        <w:spacing w:line="276" w:lineRule="auto"/>
        <w:ind w:left="2592" w:hanging="432"/>
      </w:pPr>
      <w:r w:rsidRPr="00A71348">
        <w:rPr>
          <w:b/>
        </w:rPr>
        <w:t>V.</w:t>
      </w:r>
      <w:r w:rsidRPr="00A71348">
        <w:rPr>
          <w:b/>
        </w:rPr>
        <w:tab/>
      </w:r>
      <w:r w:rsidRPr="00A71348">
        <w:t>Podrán optar por el despacho aduanero de exportación en su domicilio, siempre y cuando se cumplan con los lineamientos que para tal efecto emita el SAT, mismos que se darán a conocer en la página electrónica www.sat.gob.mx.</w:t>
      </w:r>
    </w:p>
    <w:p w:rsidR="000D331F" w:rsidRPr="00A71348" w:rsidRDefault="000D331F" w:rsidP="00157A22">
      <w:pPr>
        <w:pStyle w:val="Texto"/>
        <w:spacing w:line="276" w:lineRule="auto"/>
        <w:ind w:left="2592" w:hanging="432"/>
      </w:pPr>
      <w:r w:rsidRPr="00A71348">
        <w:rPr>
          <w:b/>
        </w:rPr>
        <w:t>VI.</w:t>
      </w:r>
      <w:r w:rsidRPr="00A71348">
        <w:rPr>
          <w:b/>
        </w:rPr>
        <w:tab/>
      </w:r>
      <w:r w:rsidRPr="00A71348">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0D331F" w:rsidRPr="00A71348" w:rsidRDefault="000D331F" w:rsidP="00157A22">
      <w:pPr>
        <w:pStyle w:val="Texto"/>
        <w:spacing w:line="276" w:lineRule="auto"/>
        <w:ind w:left="3024" w:hanging="432"/>
      </w:pPr>
      <w:r w:rsidRPr="00A71348">
        <w:rPr>
          <w:b/>
        </w:rPr>
        <w:t>a)</w:t>
      </w:r>
      <w:r w:rsidRPr="00A71348">
        <w:rPr>
          <w:b/>
        </w:rPr>
        <w:tab/>
      </w:r>
      <w:r w:rsidRPr="00A71348">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0D331F" w:rsidRPr="00A71348" w:rsidRDefault="000D331F" w:rsidP="00157A22">
      <w:pPr>
        <w:pStyle w:val="Texto"/>
        <w:spacing w:line="276" w:lineRule="auto"/>
        <w:ind w:left="3024" w:hanging="432"/>
      </w:pPr>
      <w:r w:rsidRPr="00A71348">
        <w:rPr>
          <w:b/>
        </w:rPr>
        <w:tab/>
      </w:r>
      <w:r w:rsidRPr="00A71348">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0D331F" w:rsidRPr="00A71348" w:rsidRDefault="000D331F" w:rsidP="00157A22">
      <w:pPr>
        <w:pStyle w:val="Texto"/>
        <w:spacing w:line="276" w:lineRule="auto"/>
        <w:ind w:left="3024" w:hanging="432"/>
      </w:pPr>
      <w:r w:rsidRPr="00A71348">
        <w:rPr>
          <w:b/>
        </w:rPr>
        <w:tab/>
      </w:r>
      <w:r w:rsidRPr="00A71348">
        <w:t>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rsidR="000D331F" w:rsidRPr="00A71348" w:rsidRDefault="000D331F" w:rsidP="00157A22">
      <w:pPr>
        <w:pStyle w:val="Texto"/>
        <w:spacing w:line="276" w:lineRule="auto"/>
        <w:ind w:left="3024" w:hanging="432"/>
      </w:pPr>
      <w:r w:rsidRPr="00A71348">
        <w:rPr>
          <w:b/>
        </w:rPr>
        <w:tab/>
      </w:r>
      <w:r w:rsidRPr="00A71348">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0D331F" w:rsidRPr="00A71348" w:rsidRDefault="000D331F" w:rsidP="00157A22">
      <w:pPr>
        <w:pStyle w:val="Texto"/>
        <w:spacing w:line="276" w:lineRule="auto"/>
        <w:ind w:left="3024" w:hanging="432"/>
      </w:pPr>
      <w:r w:rsidRPr="00A71348">
        <w:rPr>
          <w:b/>
        </w:rPr>
        <w:tab/>
      </w:r>
      <w:r w:rsidRPr="00A71348">
        <w:t>Asimismo, para efectos del presente inciso, la empresa residente en territorio nacional que recibe las mercancías, deberá efectuar la retención del IVA al residente en el extranjero, de conformidad con lo señalado en el artículo 1-A, fracción III, de la LIVA, toda vez que la enajenación de la mercancía se realiza en territorio nacional, en términos de lo establecido en el artículo 10 de la citada Ley.</w:t>
      </w:r>
    </w:p>
    <w:p w:rsidR="000D331F" w:rsidRPr="00A71348" w:rsidRDefault="000D331F" w:rsidP="00157A22">
      <w:pPr>
        <w:pStyle w:val="Texto"/>
        <w:spacing w:line="276" w:lineRule="auto"/>
        <w:ind w:left="3024" w:hanging="432"/>
      </w:pPr>
      <w:r w:rsidRPr="00A71348">
        <w:rPr>
          <w:b/>
        </w:rPr>
        <w:tab/>
      </w:r>
      <w:r w:rsidRPr="00A71348">
        <w:t>Las operaciones virtuales que se realizan conforme al presente inciso, son para el efecto de que la mercancía importada temporalmente se considere retornada al extranjero sin salir físicamente del país.</w:t>
      </w:r>
    </w:p>
    <w:p w:rsidR="000D331F" w:rsidRPr="00A71348" w:rsidRDefault="000D331F" w:rsidP="00157A22">
      <w:pPr>
        <w:pStyle w:val="Texto"/>
        <w:spacing w:line="276" w:lineRule="auto"/>
        <w:ind w:left="3024" w:hanging="432"/>
      </w:pPr>
      <w:r w:rsidRPr="00A71348">
        <w:rPr>
          <w:b/>
        </w:rPr>
        <w:tab/>
      </w:r>
      <w:r w:rsidRPr="00A71348">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0D331F" w:rsidRPr="00A71348" w:rsidRDefault="000D331F" w:rsidP="00157A22">
      <w:pPr>
        <w:pStyle w:val="Texto"/>
        <w:spacing w:line="276" w:lineRule="auto"/>
        <w:ind w:left="3024" w:hanging="432"/>
      </w:pPr>
      <w:r w:rsidRPr="00A71348">
        <w:rPr>
          <w:b/>
        </w:rPr>
        <w:tab/>
      </w:r>
      <w:r w:rsidRPr="00A71348">
        <w:t>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adicionalmente a lo señalado en la fracción II, de la citada regla, se asiente el código de barras a que se refiere el Apéndice 17 del Anexo 22.</w:t>
      </w:r>
    </w:p>
    <w:p w:rsidR="000D331F" w:rsidRPr="00A71348" w:rsidRDefault="000D331F" w:rsidP="00157A22">
      <w:pPr>
        <w:pStyle w:val="Texto"/>
        <w:spacing w:line="276" w:lineRule="auto"/>
        <w:ind w:left="3024" w:hanging="432"/>
      </w:pPr>
      <w:r w:rsidRPr="00A71348">
        <w:rPr>
          <w:b/>
        </w:rPr>
        <w:tab/>
      </w:r>
      <w:r w:rsidRPr="00A71348">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LIVA.</w:t>
      </w:r>
    </w:p>
    <w:p w:rsidR="000D331F" w:rsidRPr="00A71348" w:rsidRDefault="000D331F" w:rsidP="00157A22">
      <w:pPr>
        <w:pStyle w:val="Texto"/>
        <w:spacing w:line="276" w:lineRule="auto"/>
        <w:ind w:left="3024" w:hanging="432"/>
      </w:pPr>
      <w:r w:rsidRPr="00A71348">
        <w:rPr>
          <w:b/>
        </w:rPr>
        <w:tab/>
      </w:r>
      <w:r w:rsidRPr="00A71348">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0D331F" w:rsidRPr="00A71348" w:rsidRDefault="000D331F" w:rsidP="00157A22">
      <w:pPr>
        <w:pStyle w:val="Texto"/>
        <w:spacing w:line="276" w:lineRule="auto"/>
        <w:ind w:left="3024" w:hanging="432"/>
      </w:pPr>
      <w:r w:rsidRPr="00A71348">
        <w:rPr>
          <w:b/>
        </w:rPr>
        <w:t>b)</w:t>
      </w:r>
      <w:r w:rsidRPr="00A71348">
        <w:rPr>
          <w:b/>
        </w:rPr>
        <w:tab/>
      </w:r>
      <w:r w:rsidRPr="00A71348">
        <w:t>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0D331F" w:rsidRPr="00A71348" w:rsidRDefault="000D331F" w:rsidP="00157A22">
      <w:pPr>
        <w:pStyle w:val="Texto"/>
        <w:spacing w:line="276" w:lineRule="auto"/>
        <w:ind w:left="3024" w:hanging="432"/>
      </w:pPr>
      <w:r w:rsidRPr="00A71348">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0D331F" w:rsidRPr="00A71348" w:rsidRDefault="000D331F" w:rsidP="00157A22">
      <w:pPr>
        <w:pStyle w:val="Texto"/>
        <w:spacing w:line="276" w:lineRule="auto"/>
        <w:ind w:left="3024" w:hanging="432"/>
      </w:pPr>
      <w:r w:rsidRPr="00A71348">
        <w:rPr>
          <w:b/>
        </w:rPr>
        <w:tab/>
      </w:r>
      <w:r w:rsidRPr="00A71348">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0D331F" w:rsidRPr="00A71348" w:rsidRDefault="000D331F" w:rsidP="00157A22">
      <w:pPr>
        <w:pStyle w:val="Texto"/>
        <w:spacing w:line="276" w:lineRule="auto"/>
        <w:ind w:left="3024" w:hanging="432"/>
      </w:pPr>
      <w:r w:rsidRPr="00A71348">
        <w:rPr>
          <w:b/>
        </w:rPr>
        <w:tab/>
      </w:r>
      <w:r w:rsidRPr="00A71348">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0D331F" w:rsidRPr="00A71348" w:rsidRDefault="000D331F" w:rsidP="00157A22">
      <w:pPr>
        <w:pStyle w:val="Texto"/>
        <w:spacing w:line="276" w:lineRule="auto"/>
        <w:ind w:left="3024" w:hanging="432"/>
      </w:pPr>
      <w:r w:rsidRPr="00A71348">
        <w:rPr>
          <w:b/>
        </w:rPr>
        <w:tab/>
      </w:r>
      <w:r w:rsidRPr="00A71348">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0D331F" w:rsidRPr="00A71348" w:rsidRDefault="000D331F" w:rsidP="00157A22">
      <w:pPr>
        <w:pStyle w:val="Texto"/>
        <w:spacing w:line="276" w:lineRule="auto"/>
        <w:ind w:left="3024" w:hanging="432"/>
      </w:pPr>
      <w:r w:rsidRPr="00A71348">
        <w:rPr>
          <w:b/>
        </w:rPr>
        <w:tab/>
      </w:r>
      <w:r w:rsidRPr="00A71348">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0D331F" w:rsidRPr="00A71348" w:rsidRDefault="000D331F" w:rsidP="00157A22">
      <w:pPr>
        <w:pStyle w:val="Texto"/>
        <w:spacing w:line="276" w:lineRule="auto"/>
        <w:ind w:left="3024" w:hanging="432"/>
      </w:pPr>
      <w:r w:rsidRPr="00A71348">
        <w:rPr>
          <w:b/>
        </w:rPr>
        <w:tab/>
      </w:r>
      <w:r w:rsidRPr="00A71348">
        <w:t>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conforme a la presente fracción, por la empresa residente en territorio nacional.</w:t>
      </w:r>
    </w:p>
    <w:p w:rsidR="000D331F"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D.</w:t>
      </w:r>
      <w:r w:rsidRPr="00A71348">
        <w:rPr>
          <w:rFonts w:ascii="Arial" w:hAnsi="Arial" w:cs="Arial"/>
          <w:b/>
          <w:sz w:val="18"/>
          <w:szCs w:val="18"/>
        </w:rPr>
        <w:tab/>
      </w:r>
      <w:r w:rsidRPr="00A71348">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ab/>
      </w:r>
      <w:r w:rsidRPr="00A71348">
        <w:rPr>
          <w:rFonts w:ascii="Arial" w:hAnsi="Arial" w:cs="Arial"/>
          <w:sz w:val="18"/>
          <w:szCs w:val="18"/>
        </w:rPr>
        <w:t>Para los efectos de los artículos 35, 36, 36-A, 37 y 37-A de la Ley,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0D331F" w:rsidRPr="00A71348" w:rsidRDefault="000D331F" w:rsidP="00157A22">
      <w:pPr>
        <w:pStyle w:val="Texto"/>
        <w:spacing w:line="276" w:lineRule="auto"/>
        <w:ind w:left="2592" w:hanging="432"/>
        <w:rPr>
          <w:bCs/>
        </w:rPr>
      </w:pPr>
      <w:r w:rsidRPr="00A71348">
        <w:rPr>
          <w:b/>
        </w:rPr>
        <w:t>I.</w:t>
      </w:r>
      <w:r w:rsidRPr="00A71348">
        <w:rPr>
          <w:b/>
        </w:rPr>
        <w:tab/>
      </w:r>
      <w:r w:rsidRPr="00A71348">
        <w:t xml:space="preserve">Las empresas deberán contar con el </w:t>
      </w:r>
      <w:r w:rsidRPr="00A71348">
        <w:rPr>
          <w:iCs/>
        </w:rPr>
        <w:t>Registro en el Esquema de Certificación de Empresas</w:t>
      </w:r>
      <w:r w:rsidRPr="00A71348">
        <w:t xml:space="preserve">, en la modalidad de Operador Económico Autorizado a que se refiere la regla </w:t>
      </w:r>
      <w:r w:rsidRPr="00A71348">
        <w:rPr>
          <w:bCs/>
        </w:rPr>
        <w:t>7.1.4.</w:t>
      </w:r>
    </w:p>
    <w:p w:rsidR="00A617E6" w:rsidRPr="006B5F52" w:rsidRDefault="00A617E6" w:rsidP="00157A22">
      <w:pPr>
        <w:pStyle w:val="Texto"/>
        <w:spacing w:line="276" w:lineRule="auto"/>
        <w:ind w:left="2592" w:hanging="432"/>
        <w:rPr>
          <w:szCs w:val="18"/>
        </w:rPr>
      </w:pPr>
      <w:r w:rsidRPr="006B5F52">
        <w:rPr>
          <w:b/>
          <w:szCs w:val="18"/>
        </w:rPr>
        <w:t>II.</w:t>
      </w:r>
      <w:r w:rsidRPr="006B5F52">
        <w:rPr>
          <w:szCs w:val="18"/>
        </w:rPr>
        <w:t xml:space="preserve"> </w:t>
      </w:r>
      <w:r w:rsidRPr="006B5F52">
        <w:rPr>
          <w:szCs w:val="18"/>
        </w:rPr>
        <w:tab/>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0D331F" w:rsidRPr="00A71348" w:rsidRDefault="000D331F" w:rsidP="00157A22">
      <w:pPr>
        <w:pStyle w:val="Texto"/>
        <w:spacing w:line="276" w:lineRule="auto"/>
        <w:ind w:left="2592" w:hanging="432"/>
      </w:pPr>
      <w:r w:rsidRPr="00A71348">
        <w:rPr>
          <w:b/>
        </w:rPr>
        <w:t>III.</w:t>
      </w:r>
      <w:r w:rsidRPr="00A71348">
        <w:rPr>
          <w:b/>
        </w:rPr>
        <w:tab/>
      </w:r>
      <w:r w:rsidRPr="00A71348">
        <w:t xml:space="preserve">El transportista deberá contar con </w:t>
      </w:r>
      <w:r w:rsidRPr="00A71348">
        <w:rPr>
          <w:bCs/>
        </w:rPr>
        <w:t xml:space="preserve">el </w:t>
      </w:r>
      <w:r w:rsidRPr="00A71348">
        <w:rPr>
          <w:iCs/>
        </w:rPr>
        <w:t xml:space="preserve">Registro en el Esquema de Certificación de Empresas </w:t>
      </w:r>
      <w:r w:rsidRPr="00A71348">
        <w:rPr>
          <w:bCs/>
        </w:rPr>
        <w:t xml:space="preserve">en la modalidad de Socio Comercial Certificado a que se refiere la regla 7.1.5., </w:t>
      </w:r>
      <w:r w:rsidRPr="00A71348">
        <w:t>fracción I, y presentar los pedimentos correspondientes, junto con la relación de documentos a que se refiere la regla 3.1.6., tercer párrafo, teniendo que identificar, en su caso, que mercancías corresponden a cada importador o exportador.</w:t>
      </w:r>
    </w:p>
    <w:p w:rsidR="000D331F" w:rsidRPr="00A71348" w:rsidRDefault="000D331F" w:rsidP="00157A22">
      <w:pPr>
        <w:pStyle w:val="Texto"/>
        <w:spacing w:line="276" w:lineRule="auto"/>
        <w:ind w:left="2592" w:hanging="432"/>
      </w:pPr>
      <w:r w:rsidRPr="00A71348">
        <w:rPr>
          <w:b/>
        </w:rPr>
        <w:t>IV.</w:t>
      </w:r>
      <w:r w:rsidRPr="00A71348">
        <w:rPr>
          <w:b/>
        </w:rPr>
        <w:tab/>
      </w:r>
      <w:r w:rsidRPr="00A71348">
        <w:t>Las operaciones se deberán sujetar al horario establecido en la aduana para este tipo de operaciones.</w:t>
      </w:r>
    </w:p>
    <w:p w:rsidR="000D331F" w:rsidRPr="00A71348" w:rsidRDefault="000D331F" w:rsidP="00157A22">
      <w:pPr>
        <w:pStyle w:val="Texto"/>
        <w:spacing w:line="276" w:lineRule="auto"/>
        <w:ind w:left="2592" w:hanging="432"/>
      </w:pPr>
      <w:r w:rsidRPr="00A71348">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0D331F" w:rsidRPr="00A71348" w:rsidRDefault="000D331F" w:rsidP="00157A22">
      <w:pPr>
        <w:pStyle w:val="Texto"/>
        <w:spacing w:line="276" w:lineRule="auto"/>
        <w:ind w:left="2592" w:hanging="432"/>
      </w:pPr>
      <w:r w:rsidRPr="00A71348">
        <w:tab/>
        <w:t>El resultado del mecanismo de selección automatizado que corresponda, se aplicará a todos los pedimentos presentados, y en caso de reconocimiento aduanero a todas las mercancías, por lo que el vehículo no podrá retirarse hasta que concluya el mismo.</w:t>
      </w:r>
    </w:p>
    <w:p w:rsidR="000D331F" w:rsidRPr="00A71348" w:rsidRDefault="000D331F" w:rsidP="00157A22">
      <w:pPr>
        <w:pStyle w:val="Texto"/>
        <w:spacing w:line="276" w:lineRule="auto"/>
        <w:ind w:left="2592" w:hanging="432"/>
      </w:pPr>
      <w:r w:rsidRPr="00A71348">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0D331F" w:rsidRPr="00A71348" w:rsidRDefault="000D331F" w:rsidP="00157A22">
      <w:pPr>
        <w:pStyle w:val="Texto"/>
        <w:spacing w:line="276" w:lineRule="auto"/>
        <w:ind w:left="2592" w:hanging="432"/>
      </w:pPr>
      <w:r w:rsidRPr="00A71348">
        <w:tab/>
        <w:t>Cuando no se pueda individualizar la comisión de la infracción, independientemente de la responsabilidad en que pudiera incurrir el transportista, éste deberá garantizar mediante cuenta aduanera de garantía, a favor de la TESOFE, la omisión de contribuciones cuando corresponda y las multas respectivas, así como las cuotas compensatorias omitidas, además del valor comercial de las mercancías en territorio nacional al momento de la aplicación de las sanciones respectivas, en tanto se deslindan las responsabilidades y se desahoga el PAMA, para poder realizar la liberación de las mercancías.</w:t>
      </w:r>
    </w:p>
    <w:p w:rsidR="000D331F" w:rsidRPr="00A71348" w:rsidRDefault="000D331F" w:rsidP="00157A22">
      <w:pPr>
        <w:pStyle w:val="Texto"/>
        <w:spacing w:line="276" w:lineRule="auto"/>
        <w:ind w:left="2592" w:hanging="432"/>
      </w:pPr>
      <w:r w:rsidRPr="00A71348">
        <w:tab/>
        <w:t>Lo dispuesto en el presente apartado, no será aplicable a las operaciones que se realicen conforme a lo establecido en la regla 3.1.18., segundo párrafo, fracción II.</w:t>
      </w:r>
    </w:p>
    <w:p w:rsidR="000D331F" w:rsidRPr="00A71348" w:rsidRDefault="000D331F" w:rsidP="00157A22">
      <w:pPr>
        <w:pStyle w:val="Texto"/>
        <w:spacing w:line="276" w:lineRule="auto"/>
        <w:ind w:left="2592" w:hanging="432"/>
      </w:pPr>
      <w:r w:rsidRPr="00A71348">
        <w:tab/>
        <w:t>Tratándose de importaciones definitivas no podrán realizar pedimentos consolidados, conforme a lo establecido en los artículos 37 y 37-A de la Ley.</w:t>
      </w:r>
    </w:p>
    <w:p w:rsidR="000D331F" w:rsidRPr="00A71348" w:rsidRDefault="000D331F" w:rsidP="00157A22">
      <w:pPr>
        <w:pStyle w:val="Texto"/>
        <w:spacing w:line="276" w:lineRule="auto"/>
        <w:ind w:left="1440" w:hanging="1152"/>
      </w:pPr>
      <w:r w:rsidRPr="00A71348">
        <w:rPr>
          <w:b/>
        </w:rPr>
        <w:tab/>
      </w:r>
      <w:r w:rsidRPr="00A71348">
        <w:t>Para los supuestos previstos en las fracciones IV, del apartado A y I de los apartados B y C de la presente regla, la ACOP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la ACOP remitirá dichas pruebas y/o alegatos a la autoridad que haya realizado la investigación que generó el inicio del procedimiento de suspensión, con el fin de que esta última, en un plazo no mayor a 10 días las analice y comunique a la ACOP, si la causal de suspensión fue desvirtuada o indique de manera expresa si debe proceder la suspensión. En el caso de que el contribuyente no ofrezca las pruebas o alegatos dentro del plazo establecido, la ACOP procederá a la suspensión correspondiente, notificándola al contribuyente, conforme a lo dispuesto en el artículo 134 del Código.</w:t>
      </w:r>
    </w:p>
    <w:p w:rsidR="00A617E6" w:rsidRPr="006B5F52" w:rsidRDefault="00A617E6" w:rsidP="00157A22">
      <w:pPr>
        <w:pStyle w:val="Texto"/>
        <w:spacing w:line="276" w:lineRule="auto"/>
        <w:ind w:left="284" w:firstLine="4"/>
        <w:rPr>
          <w:b/>
          <w:szCs w:val="18"/>
        </w:rPr>
      </w:pPr>
      <w:r w:rsidRPr="006B5F52">
        <w:rPr>
          <w:b/>
          <w:szCs w:val="18"/>
        </w:rPr>
        <w:t>Beneficios de las empresas que cuenten con el Registro en el Esquema de Certificación de Empresas en la modalidad de Operador Económico Autorizado</w:t>
      </w:r>
    </w:p>
    <w:p w:rsidR="000D331F" w:rsidRPr="00A71348" w:rsidRDefault="000D331F" w:rsidP="00157A22">
      <w:pPr>
        <w:spacing w:after="101"/>
        <w:ind w:left="1418" w:hanging="1134"/>
        <w:jc w:val="both"/>
        <w:rPr>
          <w:rFonts w:ascii="Arial" w:hAnsi="Arial" w:cs="Arial"/>
          <w:b/>
          <w:sz w:val="18"/>
          <w:szCs w:val="18"/>
        </w:rPr>
      </w:pPr>
      <w:r w:rsidRPr="00A71348">
        <w:rPr>
          <w:rFonts w:ascii="Arial" w:hAnsi="Arial" w:cs="Arial"/>
          <w:b/>
          <w:sz w:val="18"/>
          <w:szCs w:val="18"/>
        </w:rPr>
        <w:t>7.3.3.</w:t>
      </w:r>
      <w:r w:rsidRPr="00A71348">
        <w:rPr>
          <w:rFonts w:ascii="Arial" w:hAnsi="Arial" w:cs="Arial"/>
          <w:b/>
          <w:sz w:val="18"/>
          <w:szCs w:val="18"/>
        </w:rPr>
        <w:tab/>
      </w:r>
      <w:r w:rsidRPr="00A71348">
        <w:rPr>
          <w:rFonts w:ascii="Arial" w:hAnsi="Arial" w:cs="Arial"/>
          <w:sz w:val="18"/>
          <w:szCs w:val="18"/>
        </w:rPr>
        <w:t>Las empresas que cuenten con el Registro en el Esquema de Certificación de Empresas, modalidad Operador Económico Autorizado, además de lo dispuesto en la regla 7.3.1., apartado A, fracciones VIII a la XIII, tendrán las siguientes facilidades:</w:t>
      </w:r>
    </w:p>
    <w:p w:rsidR="000D331F" w:rsidRPr="00A71348" w:rsidRDefault="000D331F" w:rsidP="00157A22">
      <w:pPr>
        <w:numPr>
          <w:ilvl w:val="0"/>
          <w:numId w:val="1"/>
        </w:numPr>
        <w:spacing w:after="101"/>
        <w:ind w:left="2127" w:hanging="709"/>
        <w:jc w:val="both"/>
        <w:rPr>
          <w:rFonts w:ascii="Arial" w:hAnsi="Arial" w:cs="Arial"/>
          <w:sz w:val="18"/>
          <w:szCs w:val="18"/>
        </w:rPr>
      </w:pPr>
      <w:r w:rsidRPr="00A71348">
        <w:rPr>
          <w:rFonts w:ascii="Arial" w:hAnsi="Arial" w:cs="Arial"/>
          <w:sz w:val="18"/>
          <w:szCs w:val="18"/>
        </w:rPr>
        <w:t>Para los efectos del artículo 36-A, fracción I, segundo párrafo de la Ley,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la Ley.</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w:t>
      </w:r>
      <w:r w:rsidRPr="00A71348">
        <w:rPr>
          <w:rFonts w:ascii="Arial" w:hAnsi="Arial" w:cs="Arial"/>
          <w:b/>
          <w:sz w:val="18"/>
          <w:szCs w:val="18"/>
        </w:rPr>
        <w:tab/>
      </w:r>
      <w:r w:rsidRPr="00A71348">
        <w:rPr>
          <w:rFonts w:ascii="Arial" w:hAnsi="Arial" w:cs="Arial"/>
          <w:sz w:val="18"/>
          <w:szCs w:val="18"/>
        </w:rPr>
        <w:t>Cuando sea necesario rectificar alguno de los supuestos señalados en la regla 6.1.1., dentro de los tres primeros meses, no será necesaria la autorización.</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III.</w:t>
      </w:r>
      <w:r w:rsidRPr="00A71348">
        <w:rPr>
          <w:rFonts w:ascii="Arial" w:hAnsi="Arial" w:cs="Arial"/>
          <w:b/>
          <w:sz w:val="18"/>
          <w:szCs w:val="18"/>
        </w:rPr>
        <w:tab/>
      </w:r>
      <w:r w:rsidRPr="00A71348">
        <w:rPr>
          <w:rFonts w:ascii="Arial" w:hAnsi="Arial" w:cs="Arial"/>
          <w:sz w:val="18"/>
          <w:szCs w:val="18"/>
        </w:rPr>
        <w:t xml:space="preserve">Para los efectos del artículo 184, fracción I de la Ley,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acta que al efecto se levante de conformidad con los artículos 46 y 150 ó 152 de la Ley, para tramitar el pedimento de importación o exportación definitiva que ampare las mercancías excedentes o no declaradas, anexando la documentación aplicable en los términos del artículo 36-A de la Ley y se pague la multa a que se refiere el artículo 185, fracción I de la Ley. En caso de que el importador o exportador tramite el pedimento que ampare la importación o exportación definitiva y acredite el pago de la multa, la autoridad que levantó el acta dictará de inmediato la resolución ordenando </w:t>
      </w:r>
      <w:r>
        <w:rPr>
          <w:rFonts w:ascii="Arial" w:hAnsi="Arial" w:cs="Arial"/>
          <w:sz w:val="18"/>
          <w:szCs w:val="18"/>
        </w:rPr>
        <w:br/>
      </w:r>
      <w:r w:rsidRPr="00A71348">
        <w:rPr>
          <w:rFonts w:ascii="Arial" w:hAnsi="Arial" w:cs="Arial"/>
          <w:sz w:val="18"/>
          <w:szCs w:val="18"/>
        </w:rPr>
        <w:t>la liberación de las mercancías.</w:t>
      </w:r>
    </w:p>
    <w:p w:rsidR="000D331F" w:rsidRPr="00A71348" w:rsidRDefault="000D331F" w:rsidP="00157A22">
      <w:pPr>
        <w:spacing w:after="101"/>
        <w:ind w:left="2131"/>
        <w:jc w:val="both"/>
        <w:rPr>
          <w:rFonts w:ascii="Arial" w:hAnsi="Arial" w:cs="Arial"/>
          <w:sz w:val="18"/>
          <w:szCs w:val="18"/>
        </w:rPr>
      </w:pPr>
      <w:r w:rsidRPr="00A71348">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0D331F" w:rsidRPr="00A71348" w:rsidRDefault="000D331F" w:rsidP="00157A22">
      <w:pPr>
        <w:spacing w:after="101"/>
        <w:ind w:left="2131"/>
        <w:jc w:val="both"/>
        <w:rPr>
          <w:rFonts w:ascii="Arial" w:hAnsi="Arial" w:cs="Arial"/>
          <w:sz w:val="18"/>
          <w:szCs w:val="18"/>
        </w:rPr>
      </w:pPr>
      <w:r w:rsidRPr="00A71348">
        <w:rPr>
          <w:rFonts w:ascii="Arial" w:hAnsi="Arial" w:cs="Arial"/>
          <w:sz w:val="18"/>
          <w:szCs w:val="18"/>
        </w:rPr>
        <w:t>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la Franja o Región Fronteriza.</w:t>
      </w:r>
    </w:p>
    <w:p w:rsidR="000D331F" w:rsidRPr="00A71348" w:rsidRDefault="000D331F" w:rsidP="00157A22">
      <w:pPr>
        <w:spacing w:after="101"/>
        <w:ind w:left="2131"/>
        <w:jc w:val="both"/>
        <w:rPr>
          <w:rFonts w:ascii="Arial" w:hAnsi="Arial" w:cs="Arial"/>
          <w:sz w:val="18"/>
          <w:szCs w:val="18"/>
        </w:rPr>
      </w:pPr>
      <w:r w:rsidRPr="00A71348">
        <w:rPr>
          <w:rFonts w:ascii="Arial" w:hAnsi="Arial" w:cs="Arial"/>
          <w:sz w:val="18"/>
          <w:szCs w:val="18"/>
        </w:rPr>
        <w:t>Lo dispuesto en esta fracción únicamente procederá siempre que el valor total de la mercancía excedente o no declarada, no exceda del equivalente en moneda nacional a 15,000 dólares o el 20% del valor total de la operación y la mercancía no se encuentre listada en el Anexo 10.</w:t>
      </w:r>
    </w:p>
    <w:p w:rsidR="000D331F" w:rsidRPr="00A71348" w:rsidRDefault="000D331F" w:rsidP="00157A22">
      <w:pPr>
        <w:spacing w:after="101"/>
        <w:ind w:left="2131" w:hanging="709"/>
        <w:jc w:val="both"/>
        <w:rPr>
          <w:rFonts w:ascii="Arial" w:hAnsi="Arial" w:cs="Arial"/>
          <w:sz w:val="18"/>
          <w:szCs w:val="18"/>
        </w:rPr>
      </w:pPr>
      <w:r w:rsidRPr="00A71348">
        <w:rPr>
          <w:rFonts w:ascii="Arial" w:hAnsi="Arial" w:cs="Arial"/>
          <w:b/>
          <w:sz w:val="18"/>
          <w:szCs w:val="18"/>
        </w:rPr>
        <w:t>IV.</w:t>
      </w:r>
      <w:r w:rsidRPr="00A71348">
        <w:rPr>
          <w:rFonts w:ascii="Arial" w:hAnsi="Arial" w:cs="Arial"/>
          <w:b/>
          <w:sz w:val="18"/>
          <w:szCs w:val="18"/>
        </w:rPr>
        <w:tab/>
      </w:r>
      <w:r w:rsidRPr="00A71348">
        <w:rPr>
          <w:rFonts w:ascii="Arial" w:hAnsi="Arial" w:cs="Arial"/>
          <w:sz w:val="18"/>
          <w:szCs w:val="18"/>
        </w:rPr>
        <w:t>Podrán efectuar el despacho aduanero de mercancías para su importación, utilizando los carriles exclusivos “Exprés” que establezca la AGA,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la Oficina de Aduanas y Protección Fronteriza de los Estados Unidos de América.</w:t>
      </w:r>
    </w:p>
    <w:p w:rsidR="000D331F" w:rsidRPr="00A71348" w:rsidRDefault="000D331F" w:rsidP="00157A22">
      <w:pPr>
        <w:spacing w:after="101"/>
        <w:ind w:left="2131" w:hanging="709"/>
        <w:jc w:val="both"/>
        <w:rPr>
          <w:rFonts w:ascii="Arial" w:hAnsi="Arial" w:cs="Arial"/>
          <w:sz w:val="18"/>
          <w:szCs w:val="18"/>
        </w:rPr>
      </w:pPr>
      <w:r w:rsidRPr="00A71348">
        <w:rPr>
          <w:rFonts w:ascii="Arial" w:hAnsi="Arial" w:cs="Arial"/>
          <w:b/>
          <w:sz w:val="18"/>
          <w:szCs w:val="18"/>
        </w:rPr>
        <w:t>V.</w:t>
      </w:r>
      <w:r w:rsidRPr="00A71348">
        <w:rPr>
          <w:rFonts w:ascii="Arial" w:hAnsi="Arial" w:cs="Arial"/>
          <w:b/>
          <w:sz w:val="18"/>
          <w:szCs w:val="18"/>
        </w:rPr>
        <w:tab/>
      </w:r>
      <w:r w:rsidRPr="00A71348">
        <w:rPr>
          <w:rFonts w:ascii="Arial" w:hAnsi="Arial" w:cs="Arial"/>
          <w:sz w:val="18"/>
          <w:szCs w:val="18"/>
        </w:rPr>
        <w:t>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y el conductor del vehículo presente ante el módulo de selección automatizada la credencial que compruebe que está registrado en el programa “FAST” para conductores de la Oficina de Aduanas y Protección Fronteriza de los Estados Unidos de América.</w:t>
      </w:r>
    </w:p>
    <w:p w:rsidR="000D331F" w:rsidRPr="00A71348" w:rsidRDefault="000D331F" w:rsidP="00157A22">
      <w:pPr>
        <w:spacing w:after="101"/>
        <w:ind w:left="2131" w:hanging="709"/>
        <w:jc w:val="both"/>
        <w:rPr>
          <w:rFonts w:ascii="Arial" w:hAnsi="Arial" w:cs="Arial"/>
          <w:sz w:val="18"/>
          <w:szCs w:val="18"/>
        </w:rPr>
      </w:pPr>
      <w:r w:rsidRPr="00A71348">
        <w:rPr>
          <w:rFonts w:ascii="Arial" w:hAnsi="Arial" w:cs="Arial"/>
          <w:b/>
          <w:sz w:val="18"/>
          <w:szCs w:val="18"/>
        </w:rPr>
        <w:t>VI.</w:t>
      </w:r>
      <w:r w:rsidRPr="00A71348">
        <w:rPr>
          <w:rFonts w:ascii="Arial" w:hAnsi="Arial" w:cs="Arial"/>
          <w:b/>
          <w:sz w:val="18"/>
          <w:szCs w:val="18"/>
        </w:rPr>
        <w:tab/>
      </w:r>
      <w:r w:rsidRPr="00A71348">
        <w:rPr>
          <w:rFonts w:ascii="Arial" w:hAnsi="Arial" w:cs="Arial"/>
          <w:sz w:val="18"/>
          <w:szCs w:val="18"/>
        </w:rPr>
        <w:t>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la AGA.</w:t>
      </w:r>
    </w:p>
    <w:p w:rsidR="000D331F" w:rsidRPr="00A71348" w:rsidRDefault="000D331F" w:rsidP="00157A22">
      <w:pPr>
        <w:spacing w:after="101"/>
        <w:ind w:left="2131" w:hanging="709"/>
        <w:jc w:val="both"/>
        <w:rPr>
          <w:rFonts w:ascii="Arial" w:hAnsi="Arial" w:cs="Arial"/>
          <w:sz w:val="18"/>
          <w:szCs w:val="18"/>
        </w:rPr>
      </w:pPr>
      <w:r w:rsidRPr="00A71348">
        <w:rPr>
          <w:rFonts w:ascii="Arial" w:hAnsi="Arial" w:cs="Arial"/>
          <w:b/>
          <w:sz w:val="18"/>
          <w:szCs w:val="18"/>
        </w:rPr>
        <w:t>VII.</w:t>
      </w:r>
      <w:r w:rsidRPr="00A71348">
        <w:rPr>
          <w:rFonts w:ascii="Arial" w:hAnsi="Arial" w:cs="Arial"/>
          <w:b/>
          <w:sz w:val="18"/>
          <w:szCs w:val="18"/>
        </w:rPr>
        <w:tab/>
      </w:r>
      <w:r w:rsidRPr="00A71348">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0D331F" w:rsidRPr="00A71348" w:rsidRDefault="000D331F" w:rsidP="00157A22">
      <w:pPr>
        <w:spacing w:after="101"/>
        <w:ind w:left="2131"/>
        <w:jc w:val="both"/>
        <w:rPr>
          <w:rFonts w:ascii="Arial" w:hAnsi="Arial" w:cs="Arial"/>
          <w:sz w:val="18"/>
          <w:szCs w:val="18"/>
        </w:rPr>
      </w:pPr>
      <w:r w:rsidRPr="00A71348">
        <w:rPr>
          <w:rFonts w:ascii="Arial" w:hAnsi="Arial" w:cs="Arial"/>
          <w:sz w:val="18"/>
          <w:szCs w:val="18"/>
        </w:rPr>
        <w:t xml:space="preserve">En este caso, no será necesario efectuar la rectificación correspondiente al pedimento de importación temporal, siempre que en el pedimento que ampare </w:t>
      </w:r>
      <w:r>
        <w:rPr>
          <w:rFonts w:ascii="Arial" w:hAnsi="Arial" w:cs="Arial"/>
          <w:sz w:val="18"/>
          <w:szCs w:val="18"/>
        </w:rPr>
        <w:br/>
      </w:r>
      <w:r w:rsidRPr="00A71348">
        <w:rPr>
          <w:rFonts w:ascii="Arial" w:hAnsi="Arial" w:cs="Arial"/>
          <w:sz w:val="18"/>
          <w:szCs w:val="18"/>
        </w:rPr>
        <w:t>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0D331F" w:rsidRPr="00A71348" w:rsidRDefault="000D331F" w:rsidP="00157A22">
      <w:pPr>
        <w:spacing w:after="66"/>
        <w:ind w:left="2127" w:hanging="709"/>
        <w:jc w:val="both"/>
        <w:rPr>
          <w:rFonts w:ascii="Arial" w:hAnsi="Arial" w:cs="Arial"/>
          <w:sz w:val="18"/>
          <w:szCs w:val="18"/>
        </w:rPr>
      </w:pPr>
      <w:r w:rsidRPr="00A71348">
        <w:rPr>
          <w:rFonts w:ascii="Arial" w:hAnsi="Arial" w:cs="Arial"/>
          <w:b/>
          <w:sz w:val="18"/>
          <w:szCs w:val="18"/>
        </w:rPr>
        <w:t>VIII.</w:t>
      </w:r>
      <w:r w:rsidRPr="00A71348">
        <w:rPr>
          <w:rFonts w:ascii="Arial" w:hAnsi="Arial" w:cs="Arial"/>
          <w:b/>
          <w:sz w:val="18"/>
          <w:szCs w:val="18"/>
        </w:rPr>
        <w:tab/>
      </w:r>
      <w:r w:rsidRPr="00A71348">
        <w:rPr>
          <w:rFonts w:ascii="Arial" w:hAnsi="Arial" w:cs="Arial"/>
          <w:sz w:val="18"/>
          <w:szCs w:val="18"/>
        </w:rPr>
        <w:t>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la Comunidad o de la AELC, o mediante pedimento complementario, el cual se deberá presentar en un plazo no mayor a 60 días naturales contados a partir de la fecha en que se haya tramitado el pedimento que ampare el retorno.</w:t>
      </w:r>
    </w:p>
    <w:p w:rsidR="000D331F" w:rsidRPr="00A71348" w:rsidRDefault="000D331F" w:rsidP="00157A22">
      <w:pPr>
        <w:spacing w:after="66"/>
        <w:ind w:left="2127" w:hanging="709"/>
        <w:jc w:val="both"/>
        <w:rPr>
          <w:rFonts w:ascii="Arial" w:hAnsi="Arial" w:cs="Arial"/>
          <w:sz w:val="18"/>
          <w:szCs w:val="18"/>
        </w:rPr>
      </w:pPr>
      <w:r w:rsidRPr="00A71348">
        <w:rPr>
          <w:rFonts w:ascii="Arial" w:hAnsi="Arial" w:cs="Arial"/>
          <w:b/>
          <w:sz w:val="18"/>
          <w:szCs w:val="18"/>
        </w:rPr>
        <w:t>IX.</w:t>
      </w:r>
      <w:r w:rsidRPr="00A71348">
        <w:rPr>
          <w:rFonts w:ascii="Arial" w:hAnsi="Arial" w:cs="Arial"/>
          <w:b/>
          <w:sz w:val="18"/>
          <w:szCs w:val="18"/>
        </w:rPr>
        <w:tab/>
      </w:r>
      <w:r w:rsidRPr="00A71348">
        <w:rPr>
          <w:rFonts w:ascii="Arial" w:hAnsi="Arial" w:cs="Arial"/>
          <w:sz w:val="18"/>
          <w:szCs w:val="18"/>
        </w:rPr>
        <w:t>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rsidR="000D331F" w:rsidRPr="00A71348" w:rsidRDefault="000D331F" w:rsidP="00157A22">
      <w:pPr>
        <w:spacing w:after="66"/>
        <w:ind w:left="2127" w:hanging="709"/>
        <w:jc w:val="both"/>
        <w:rPr>
          <w:rFonts w:ascii="Arial" w:hAnsi="Arial" w:cs="Arial"/>
          <w:sz w:val="18"/>
          <w:szCs w:val="18"/>
        </w:rPr>
      </w:pPr>
      <w:r w:rsidRPr="00A71348">
        <w:rPr>
          <w:rFonts w:ascii="Arial" w:hAnsi="Arial" w:cs="Arial"/>
          <w:b/>
          <w:sz w:val="18"/>
          <w:szCs w:val="18"/>
        </w:rPr>
        <w:t>X.</w:t>
      </w:r>
      <w:r w:rsidRPr="00A71348">
        <w:rPr>
          <w:rFonts w:ascii="Arial" w:hAnsi="Arial" w:cs="Arial"/>
          <w:b/>
          <w:sz w:val="18"/>
          <w:szCs w:val="18"/>
        </w:rPr>
        <w:tab/>
      </w:r>
      <w:r w:rsidRPr="00A71348">
        <w:rPr>
          <w:rFonts w:ascii="Arial" w:hAnsi="Arial" w:cs="Arial"/>
          <w:sz w:val="18"/>
          <w:szCs w:val="18"/>
        </w:rPr>
        <w:t>Para los efectos de los artículos 109, segundo párrafo, 110 de la Ley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0D331F" w:rsidRPr="00A71348" w:rsidRDefault="000D331F" w:rsidP="00157A22">
      <w:pPr>
        <w:pStyle w:val="Texto"/>
        <w:spacing w:after="66" w:line="276" w:lineRule="auto"/>
        <w:ind w:left="2592" w:hanging="432"/>
      </w:pPr>
      <w:r w:rsidRPr="00A71348">
        <w:rPr>
          <w:b/>
        </w:rPr>
        <w:t>a)</w:t>
      </w:r>
      <w:r w:rsidRPr="00A71348">
        <w:rPr>
          <w:b/>
        </w:rPr>
        <w:tab/>
      </w:r>
      <w:r w:rsidRPr="00A71348">
        <w:t>El pedimento ampare todas las mercancías por las que se esté efectuando el cambio de régimen;</w:t>
      </w:r>
    </w:p>
    <w:p w:rsidR="000D331F" w:rsidRPr="00A71348" w:rsidRDefault="000D331F" w:rsidP="00157A22">
      <w:pPr>
        <w:pStyle w:val="Texto"/>
        <w:spacing w:after="66" w:line="276" w:lineRule="auto"/>
        <w:ind w:left="2592" w:hanging="432"/>
      </w:pPr>
      <w:r w:rsidRPr="00A71348">
        <w:rPr>
          <w:b/>
        </w:rPr>
        <w:t>b)</w:t>
      </w:r>
      <w:r w:rsidRPr="00A71348">
        <w:rPr>
          <w:b/>
        </w:rPr>
        <w:tab/>
      </w:r>
      <w:r w:rsidRPr="00A71348">
        <w:t>Cuando se elabore el pedimento de cambio de régimen:</w:t>
      </w:r>
    </w:p>
    <w:p w:rsidR="000D331F" w:rsidRPr="00A71348" w:rsidRDefault="000D331F" w:rsidP="00157A22">
      <w:pPr>
        <w:spacing w:after="66"/>
        <w:ind w:left="3119" w:hanging="567"/>
        <w:jc w:val="both"/>
        <w:rPr>
          <w:rFonts w:ascii="Arial" w:hAnsi="Arial" w:cs="Arial"/>
          <w:sz w:val="18"/>
          <w:szCs w:val="18"/>
        </w:rPr>
      </w:pPr>
      <w:r w:rsidRPr="00A71348">
        <w:rPr>
          <w:rFonts w:ascii="Arial" w:hAnsi="Arial" w:cs="Arial"/>
          <w:b/>
          <w:sz w:val="18"/>
          <w:szCs w:val="18"/>
        </w:rPr>
        <w:t>1.</w:t>
      </w:r>
      <w:r w:rsidRPr="00A71348">
        <w:rPr>
          <w:rFonts w:ascii="Arial" w:hAnsi="Arial" w:cs="Arial"/>
          <w:b/>
          <w:sz w:val="18"/>
          <w:szCs w:val="18"/>
        </w:rPr>
        <w:tab/>
      </w:r>
      <w:r w:rsidRPr="00A71348">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0D331F" w:rsidRPr="00A71348" w:rsidRDefault="000D331F" w:rsidP="00157A22">
      <w:pPr>
        <w:spacing w:after="66"/>
        <w:ind w:left="3544"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Patente original.</w:t>
      </w:r>
    </w:p>
    <w:p w:rsidR="000D331F" w:rsidRPr="00A71348" w:rsidRDefault="000D331F" w:rsidP="00157A22">
      <w:pPr>
        <w:spacing w:after="66"/>
        <w:ind w:left="3544"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Número de documento original.</w:t>
      </w:r>
    </w:p>
    <w:p w:rsidR="000D331F" w:rsidRPr="00A71348" w:rsidRDefault="000D331F" w:rsidP="00157A22">
      <w:pPr>
        <w:spacing w:after="66"/>
        <w:ind w:left="3544" w:hanging="425"/>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Aduana/Sección</w:t>
      </w:r>
      <w:r w:rsidRPr="00A71348">
        <w:rPr>
          <w:rFonts w:ascii="Arial" w:hAnsi="Arial" w:cs="Arial"/>
          <w:w w:val="90"/>
          <w:sz w:val="18"/>
          <w:szCs w:val="18"/>
        </w:rPr>
        <w:t>.</w:t>
      </w:r>
    </w:p>
    <w:p w:rsidR="000D331F" w:rsidRPr="00A71348" w:rsidRDefault="000D331F" w:rsidP="00157A22">
      <w:pPr>
        <w:spacing w:after="66"/>
        <w:ind w:left="3544" w:hanging="425"/>
        <w:jc w:val="both"/>
        <w:rPr>
          <w:rFonts w:ascii="Arial" w:hAnsi="Arial" w:cs="Arial"/>
          <w:sz w:val="18"/>
          <w:szCs w:val="18"/>
        </w:rPr>
      </w:pPr>
      <w:r w:rsidRPr="00A71348">
        <w:rPr>
          <w:rFonts w:ascii="Arial" w:hAnsi="Arial" w:cs="Arial"/>
          <w:b/>
          <w:sz w:val="18"/>
          <w:szCs w:val="18"/>
        </w:rPr>
        <w:t>d)</w:t>
      </w:r>
      <w:r w:rsidRPr="00A71348">
        <w:rPr>
          <w:rFonts w:ascii="Arial" w:hAnsi="Arial" w:cs="Arial"/>
          <w:b/>
          <w:sz w:val="18"/>
          <w:szCs w:val="18"/>
        </w:rPr>
        <w:tab/>
      </w:r>
      <w:r w:rsidRPr="00A71348">
        <w:rPr>
          <w:rFonts w:ascii="Arial" w:hAnsi="Arial" w:cs="Arial"/>
          <w:sz w:val="18"/>
          <w:szCs w:val="18"/>
        </w:rPr>
        <w:t>Clave de documento original.</w:t>
      </w:r>
    </w:p>
    <w:p w:rsidR="000D331F" w:rsidRPr="00A71348" w:rsidRDefault="000D331F" w:rsidP="00157A22">
      <w:pPr>
        <w:spacing w:after="66"/>
        <w:ind w:left="3544" w:hanging="425"/>
        <w:jc w:val="both"/>
        <w:rPr>
          <w:rFonts w:ascii="Arial" w:hAnsi="Arial" w:cs="Arial"/>
          <w:b/>
          <w:sz w:val="18"/>
          <w:szCs w:val="18"/>
        </w:rPr>
      </w:pPr>
      <w:r w:rsidRPr="00A71348">
        <w:rPr>
          <w:rFonts w:ascii="Arial" w:hAnsi="Arial" w:cs="Arial"/>
          <w:b/>
          <w:sz w:val="18"/>
          <w:szCs w:val="18"/>
        </w:rPr>
        <w:t>e)</w:t>
      </w:r>
      <w:r w:rsidRPr="00A71348">
        <w:rPr>
          <w:rFonts w:ascii="Arial" w:hAnsi="Arial" w:cs="Arial"/>
          <w:b/>
          <w:sz w:val="18"/>
          <w:szCs w:val="18"/>
        </w:rPr>
        <w:tab/>
      </w:r>
      <w:r w:rsidRPr="00A71348">
        <w:rPr>
          <w:rFonts w:ascii="Arial" w:hAnsi="Arial" w:cs="Arial"/>
          <w:sz w:val="18"/>
          <w:szCs w:val="18"/>
        </w:rPr>
        <w:t>Fecha de la operación original.</w:t>
      </w:r>
    </w:p>
    <w:p w:rsidR="000D331F" w:rsidRPr="00A71348" w:rsidRDefault="000D331F" w:rsidP="00157A22">
      <w:pPr>
        <w:spacing w:after="66"/>
        <w:ind w:left="3119" w:hanging="490"/>
        <w:jc w:val="both"/>
        <w:rPr>
          <w:rFonts w:ascii="Arial" w:hAnsi="Arial" w:cs="Arial"/>
          <w:b/>
          <w:sz w:val="18"/>
          <w:szCs w:val="18"/>
        </w:rPr>
      </w:pPr>
      <w:r w:rsidRPr="00A71348">
        <w:rPr>
          <w:rFonts w:ascii="Arial" w:hAnsi="Arial" w:cs="Arial"/>
          <w:b/>
          <w:sz w:val="18"/>
          <w:szCs w:val="18"/>
        </w:rPr>
        <w:t>2.</w:t>
      </w:r>
      <w:r w:rsidRPr="00A71348">
        <w:rPr>
          <w:rFonts w:ascii="Arial" w:hAnsi="Arial" w:cs="Arial"/>
          <w:b/>
          <w:sz w:val="18"/>
          <w:szCs w:val="18"/>
        </w:rPr>
        <w:tab/>
      </w:r>
      <w:r w:rsidRPr="00A71348">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0D331F" w:rsidRPr="00A71348" w:rsidRDefault="000D331F" w:rsidP="00157A22">
      <w:pPr>
        <w:spacing w:after="66"/>
        <w:ind w:left="3544" w:hanging="378"/>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 xml:space="preserve">Se considere para la actualización del IGI y tipo de cambio, la fecha del pedimento de importación temporal más antiguo, en </w:t>
      </w:r>
      <w:r>
        <w:rPr>
          <w:rFonts w:ascii="Arial" w:hAnsi="Arial" w:cs="Arial"/>
          <w:sz w:val="18"/>
          <w:szCs w:val="18"/>
        </w:rPr>
        <w:br/>
      </w:r>
      <w:r w:rsidRPr="00A71348">
        <w:rPr>
          <w:rFonts w:ascii="Arial" w:hAnsi="Arial" w:cs="Arial"/>
          <w:sz w:val="18"/>
          <w:szCs w:val="18"/>
        </w:rPr>
        <w:t>su caso.</w:t>
      </w:r>
    </w:p>
    <w:p w:rsidR="000D331F" w:rsidRPr="00A71348" w:rsidRDefault="000D331F" w:rsidP="00157A22">
      <w:pPr>
        <w:spacing w:after="66"/>
        <w:ind w:left="3544" w:hanging="378"/>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0D331F" w:rsidRPr="00A71348" w:rsidRDefault="000D331F" w:rsidP="00157A22">
      <w:pPr>
        <w:spacing w:after="66"/>
        <w:ind w:left="3544" w:hanging="378"/>
        <w:jc w:val="both"/>
        <w:rPr>
          <w:rFonts w:ascii="Arial" w:hAnsi="Arial" w:cs="Arial"/>
          <w:sz w:val="18"/>
          <w:szCs w:val="18"/>
        </w:rPr>
      </w:pPr>
      <w:r w:rsidRPr="00A71348">
        <w:rPr>
          <w:rFonts w:ascii="Arial" w:hAnsi="Arial" w:cs="Arial"/>
          <w:b/>
          <w:sz w:val="18"/>
          <w:szCs w:val="18"/>
        </w:rPr>
        <w:t>c)</w:t>
      </w:r>
      <w:r w:rsidRPr="00A71348">
        <w:rPr>
          <w:rFonts w:ascii="Arial" w:hAnsi="Arial" w:cs="Arial"/>
          <w:b/>
          <w:sz w:val="18"/>
          <w:szCs w:val="18"/>
        </w:rPr>
        <w:tab/>
      </w:r>
      <w:r w:rsidRPr="00A71348">
        <w:rPr>
          <w:rFonts w:ascii="Arial" w:hAnsi="Arial" w:cs="Arial"/>
          <w:sz w:val="18"/>
          <w:szCs w:val="18"/>
        </w:rPr>
        <w:t>En el campo de observaciones se indique la descripción comercial y cantidad de los bienes finales, resultantes del proceso de elaboración, transformación o reparación de las mercancías por las que se esté realizando el cambio de régimen, en su caso.</w:t>
      </w:r>
    </w:p>
    <w:p w:rsidR="000D331F" w:rsidRPr="00A71348" w:rsidRDefault="000D331F" w:rsidP="00157A22">
      <w:pPr>
        <w:spacing w:after="66"/>
        <w:ind w:left="2127" w:hanging="3"/>
        <w:jc w:val="both"/>
        <w:rPr>
          <w:rFonts w:ascii="Arial" w:hAnsi="Arial" w:cs="Arial"/>
          <w:sz w:val="18"/>
          <w:szCs w:val="18"/>
        </w:rPr>
      </w:pPr>
      <w:r w:rsidRPr="00A71348">
        <w:rPr>
          <w:rFonts w:ascii="Arial" w:hAnsi="Arial" w:cs="Arial"/>
          <w:sz w:val="18"/>
          <w:szCs w:val="18"/>
        </w:rPr>
        <w:t>Lo dispuesto en la presente fracción, no será aplicable cuando el plazo de permanencia de las mercancías importadas temporalmente hubiera vencido.</w:t>
      </w:r>
    </w:p>
    <w:p w:rsidR="000D331F" w:rsidRPr="00A71348" w:rsidRDefault="000D331F" w:rsidP="00157A22">
      <w:pPr>
        <w:spacing w:after="66"/>
        <w:ind w:left="2127" w:hanging="709"/>
        <w:jc w:val="both"/>
        <w:rPr>
          <w:rFonts w:ascii="Arial" w:hAnsi="Arial" w:cs="Arial"/>
          <w:sz w:val="18"/>
          <w:szCs w:val="18"/>
        </w:rPr>
      </w:pPr>
      <w:r w:rsidRPr="00A71348">
        <w:rPr>
          <w:rFonts w:ascii="Arial" w:hAnsi="Arial" w:cs="Arial"/>
          <w:b/>
          <w:sz w:val="18"/>
          <w:szCs w:val="18"/>
        </w:rPr>
        <w:t>XI.</w:t>
      </w:r>
      <w:r w:rsidRPr="00A71348">
        <w:rPr>
          <w:rFonts w:ascii="Arial" w:hAnsi="Arial" w:cs="Arial"/>
          <w:b/>
          <w:sz w:val="18"/>
          <w:szCs w:val="18"/>
        </w:rPr>
        <w:tab/>
      </w:r>
      <w:r w:rsidRPr="00A71348">
        <w:rPr>
          <w:rFonts w:ascii="Arial" w:hAnsi="Arial" w:cs="Arial"/>
          <w:sz w:val="18"/>
          <w:szCs w:val="18"/>
        </w:rPr>
        <w:t xml:space="preserve">Para efectos de lo establecido en la regla 3.1.3., el registro para la toma de muestras de mercancías, conforme al artículo 45 de la Ley, se otorgará con una vigencia de 2 años, plazo que podrá renovarse por un periodo igual, siempre que se solicite cuando menos con 5 días de anticipación al vencimiento. Durante el periodo citado, la empresa deberá contar con el </w:t>
      </w:r>
      <w:r w:rsidRPr="00A71348">
        <w:rPr>
          <w:rFonts w:ascii="Arial" w:hAnsi="Arial" w:cs="Arial"/>
          <w:iCs/>
          <w:sz w:val="18"/>
          <w:szCs w:val="18"/>
        </w:rPr>
        <w:t>Registro en el Esquema de Certificación de Empresas</w:t>
      </w:r>
      <w:r w:rsidRPr="00A71348">
        <w:rPr>
          <w:rFonts w:ascii="Arial" w:hAnsi="Arial" w:cs="Arial"/>
          <w:sz w:val="18"/>
          <w:szCs w:val="18"/>
        </w:rPr>
        <w:t>, a que se refiere la presente regla.</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XII.</w:t>
      </w:r>
      <w:r w:rsidRPr="00A71348">
        <w:rPr>
          <w:rFonts w:ascii="Arial" w:hAnsi="Arial" w:cs="Arial"/>
          <w:b/>
          <w:sz w:val="18"/>
          <w:szCs w:val="18"/>
        </w:rPr>
        <w:tab/>
      </w:r>
      <w:r w:rsidRPr="00A71348">
        <w:rPr>
          <w:rFonts w:ascii="Arial" w:hAnsi="Arial" w:cs="Arial"/>
          <w:sz w:val="18"/>
          <w:szCs w:val="18"/>
        </w:rPr>
        <w:t>Lo dispuesto en los párrafos primero al tercero de la regla 1.6.13., no será aplicable cuando se trate de etiquetas, folletos y manuales impresos importados temporalmente por empresas con Programa IMMEX de conformidad con los artículos 108, fracción I, inciso d), de la Ley y 4, fracción I, inciso d) del Decreto IMMEX, por lo que no se sujetará al pago del IGI con motivo de su retorno a los Estados Unidos de América o Canadá.</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XIII.</w:t>
      </w:r>
      <w:r w:rsidRPr="00A71348">
        <w:rPr>
          <w:rFonts w:ascii="Arial" w:hAnsi="Arial" w:cs="Arial"/>
          <w:b/>
          <w:sz w:val="18"/>
          <w:szCs w:val="18"/>
        </w:rPr>
        <w:tab/>
      </w:r>
      <w:r w:rsidRPr="00A71348">
        <w:rPr>
          <w:rFonts w:ascii="Arial" w:hAnsi="Arial" w:cs="Arial"/>
          <w:sz w:val="18"/>
          <w:szCs w:val="18"/>
        </w:rPr>
        <w:t>Para los efectos de lo dispuesto en los artículos 109, segundo párrafo, 110 de la Ley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rsidR="000D331F" w:rsidRPr="00A71348" w:rsidRDefault="000D331F" w:rsidP="00157A22">
      <w:pPr>
        <w:spacing w:after="101"/>
        <w:ind w:left="2127" w:hanging="709"/>
        <w:jc w:val="both"/>
        <w:rPr>
          <w:rFonts w:ascii="Arial" w:hAnsi="Arial" w:cs="Arial"/>
          <w:sz w:val="18"/>
          <w:szCs w:val="18"/>
        </w:rPr>
      </w:pPr>
      <w:r w:rsidRPr="00A71348">
        <w:rPr>
          <w:rFonts w:ascii="Arial" w:hAnsi="Arial" w:cs="Arial"/>
          <w:b/>
          <w:sz w:val="18"/>
          <w:szCs w:val="18"/>
        </w:rPr>
        <w:t>XIV.</w:t>
      </w:r>
      <w:r w:rsidRPr="00A71348">
        <w:rPr>
          <w:rFonts w:ascii="Arial" w:hAnsi="Arial" w:cs="Arial"/>
          <w:b/>
          <w:sz w:val="18"/>
          <w:szCs w:val="18"/>
        </w:rPr>
        <w:tab/>
      </w:r>
      <w:r w:rsidRPr="00A71348">
        <w:rPr>
          <w:rFonts w:ascii="Arial" w:hAnsi="Arial" w:cs="Arial"/>
          <w:sz w:val="18"/>
          <w:szCs w:val="18"/>
        </w:rPr>
        <w:t>Podrán transferir a empresas residentes en territorio nacional, las mercancías importadas temporalmente conforme al artículo 108 de la Ley o las resultantes del proceso de elaboración, transformación o reparación, para su importación definitiva, siempre que se cumpla con lo siguiente:</w:t>
      </w:r>
    </w:p>
    <w:p w:rsidR="000D331F" w:rsidRPr="00A71348" w:rsidRDefault="000D331F" w:rsidP="00157A22">
      <w:pPr>
        <w:pStyle w:val="Texto"/>
        <w:spacing w:line="276" w:lineRule="auto"/>
        <w:ind w:left="2592" w:hanging="432"/>
      </w:pPr>
      <w:r w:rsidRPr="00A71348">
        <w:rPr>
          <w:b/>
        </w:rPr>
        <w:t>a)</w:t>
      </w:r>
      <w:r w:rsidRPr="00A71348">
        <w:rPr>
          <w:b/>
        </w:rPr>
        <w:tab/>
      </w:r>
      <w:r w:rsidRPr="00A71348">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0D331F" w:rsidRPr="00A71348" w:rsidRDefault="000D331F" w:rsidP="00157A22">
      <w:pPr>
        <w:pStyle w:val="Texto"/>
        <w:spacing w:line="276" w:lineRule="auto"/>
        <w:ind w:left="2592" w:hanging="432"/>
      </w:pPr>
      <w:r w:rsidRPr="00A71348">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0D331F" w:rsidRPr="00A71348" w:rsidRDefault="000D331F" w:rsidP="00157A22">
      <w:pPr>
        <w:pStyle w:val="Texto"/>
        <w:spacing w:line="276" w:lineRule="auto"/>
        <w:ind w:left="2592" w:hanging="432"/>
      </w:pPr>
      <w:r w:rsidRPr="00A71348">
        <w:tab/>
        <w:t>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rsidR="000D331F" w:rsidRPr="00A71348" w:rsidRDefault="000D331F" w:rsidP="00157A22">
      <w:pPr>
        <w:pStyle w:val="Texto"/>
        <w:spacing w:line="276" w:lineRule="auto"/>
        <w:ind w:left="2592" w:hanging="432"/>
      </w:pPr>
      <w:r w:rsidRPr="00A71348">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0D331F" w:rsidRPr="00A71348" w:rsidRDefault="000D331F" w:rsidP="00157A22">
      <w:pPr>
        <w:pStyle w:val="Texto"/>
        <w:spacing w:after="80" w:line="276" w:lineRule="auto"/>
        <w:ind w:left="2592" w:hanging="432"/>
      </w:pPr>
      <w:r w:rsidRPr="00A71348">
        <w:tab/>
        <w:t>Asimismo, para efectos de la presente regla, la empresa residente en territorio nacional que recibe las mercancías, deberá efectuar la retención del IVA al residente en el extranjero, de conformidad con lo señalado en el artículo 1-A, fracción III de la LIVA, toda vez que la enajenación de la mercancía se realiza en territorio nacional, en términos de lo establecido en el artículo 10 de la citada Ley.</w:t>
      </w:r>
    </w:p>
    <w:p w:rsidR="000D331F" w:rsidRPr="00A71348" w:rsidRDefault="000D331F" w:rsidP="00157A22">
      <w:pPr>
        <w:pStyle w:val="Texto"/>
        <w:spacing w:after="80" w:line="276" w:lineRule="auto"/>
        <w:ind w:left="2592" w:hanging="432"/>
      </w:pPr>
      <w:r w:rsidRPr="00A71348">
        <w:tab/>
        <w:t>Las operaciones virtuales que se realizan conforme a la presente regla son para el efecto de que la mercancía importada temporalmente se considere retornada al extranjero sin salir físicamente del país.</w:t>
      </w:r>
    </w:p>
    <w:p w:rsidR="000D331F" w:rsidRPr="00A71348" w:rsidRDefault="000D331F" w:rsidP="00157A22">
      <w:pPr>
        <w:pStyle w:val="Texto"/>
        <w:spacing w:after="80" w:line="276" w:lineRule="auto"/>
        <w:ind w:left="2592" w:hanging="432"/>
      </w:pPr>
      <w:r w:rsidRPr="00A71348">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0D331F" w:rsidRPr="00A71348" w:rsidRDefault="000D331F" w:rsidP="00157A22">
      <w:pPr>
        <w:pStyle w:val="Texto"/>
        <w:spacing w:after="80" w:line="276" w:lineRule="auto"/>
        <w:ind w:left="2592" w:hanging="432"/>
      </w:pPr>
      <w:r w:rsidRPr="00A71348">
        <w:tab/>
        <w:t>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o acuse de valor, adicionalmente a lo señalado en la fracción II de la citada regla, se asiente el código de barras a que se refiere el Apéndice 17 del Anexo 22.</w:t>
      </w:r>
    </w:p>
    <w:p w:rsidR="000D331F" w:rsidRPr="00A71348" w:rsidRDefault="000D331F" w:rsidP="00157A22">
      <w:pPr>
        <w:pStyle w:val="Texto"/>
        <w:spacing w:after="80" w:line="276" w:lineRule="auto"/>
        <w:ind w:left="2592" w:hanging="432"/>
      </w:pPr>
      <w:r w:rsidRPr="00A71348">
        <w:tab/>
        <w:t>Independientemente de la realización de pedimentos consolidados, la empresa residente en territorio nacional que recibe las mercancías, deberá efectuar la retención del IVA al residente en el extranjero, de conformidad con lo señalado en el artículo 1-A, fracción III de la LIVA.</w:t>
      </w:r>
    </w:p>
    <w:p w:rsidR="000D331F" w:rsidRPr="00A71348" w:rsidRDefault="000D331F" w:rsidP="00157A22">
      <w:pPr>
        <w:pStyle w:val="Texto"/>
        <w:spacing w:after="80" w:line="276" w:lineRule="auto"/>
        <w:ind w:left="2592" w:hanging="432"/>
      </w:pPr>
      <w:r w:rsidRPr="00A71348">
        <w:tab/>
        <w:t xml:space="preserve">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w:t>
      </w:r>
      <w:r>
        <w:br/>
      </w:r>
      <w:r w:rsidRPr="00A71348">
        <w:t>de retorno.</w:t>
      </w:r>
    </w:p>
    <w:p w:rsidR="000D331F" w:rsidRPr="00A71348" w:rsidRDefault="000D331F" w:rsidP="00157A22">
      <w:pPr>
        <w:pStyle w:val="Texto"/>
        <w:spacing w:after="80" w:line="276" w:lineRule="auto"/>
        <w:ind w:left="2592" w:hanging="432"/>
      </w:pPr>
      <w:r w:rsidRPr="00A71348">
        <w:rPr>
          <w:b/>
        </w:rPr>
        <w:t>b)</w:t>
      </w:r>
      <w:r w:rsidRPr="00A71348">
        <w:rPr>
          <w:b/>
        </w:rPr>
        <w:tab/>
      </w:r>
      <w:r w:rsidRPr="00A71348">
        <w:t>Para los efectos de los artículos 97 de la Ley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0D331F" w:rsidRPr="00A71348" w:rsidRDefault="000D331F" w:rsidP="00157A22">
      <w:pPr>
        <w:pStyle w:val="Texto"/>
        <w:spacing w:after="80" w:line="276" w:lineRule="auto"/>
        <w:ind w:left="2592" w:hanging="432"/>
      </w:pPr>
      <w:r w:rsidRPr="00A71348">
        <w:tab/>
        <w:t>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la Ley.</w:t>
      </w:r>
    </w:p>
    <w:p w:rsidR="000D331F" w:rsidRPr="00A71348" w:rsidRDefault="000D331F" w:rsidP="00157A22">
      <w:pPr>
        <w:pStyle w:val="Texto"/>
        <w:spacing w:after="84" w:line="276" w:lineRule="auto"/>
        <w:ind w:left="2592" w:hanging="432"/>
      </w:pPr>
      <w:r w:rsidRPr="00A71348">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0D331F" w:rsidRPr="00A71348" w:rsidRDefault="000D331F" w:rsidP="00157A22">
      <w:pPr>
        <w:pStyle w:val="Texto"/>
        <w:spacing w:after="84" w:line="276" w:lineRule="auto"/>
        <w:ind w:left="2592" w:hanging="432"/>
      </w:pPr>
      <w:r w:rsidRPr="00A71348">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0D331F" w:rsidRPr="00A71348" w:rsidRDefault="000D331F" w:rsidP="00157A22">
      <w:pPr>
        <w:pStyle w:val="Texto"/>
        <w:spacing w:after="84" w:line="276" w:lineRule="auto"/>
        <w:ind w:left="2592" w:hanging="432"/>
      </w:pPr>
      <w:r w:rsidRPr="00A71348">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0D331F" w:rsidRPr="00A71348" w:rsidRDefault="000D331F" w:rsidP="00157A22">
      <w:pPr>
        <w:pStyle w:val="Texto"/>
        <w:spacing w:after="84" w:line="276" w:lineRule="auto"/>
        <w:ind w:left="2592" w:hanging="432"/>
      </w:pPr>
      <w:r w:rsidRPr="00A71348">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0D331F" w:rsidRPr="00A71348" w:rsidRDefault="000D331F" w:rsidP="00157A22">
      <w:pPr>
        <w:pStyle w:val="Texto"/>
        <w:spacing w:after="84" w:line="276" w:lineRule="auto"/>
        <w:ind w:left="2592" w:hanging="432"/>
      </w:pPr>
      <w:r w:rsidRPr="00A71348">
        <w:tab/>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w:t>
      </w:r>
      <w:r>
        <w:br/>
      </w:r>
      <w:r w:rsidRPr="00A71348">
        <w:t>de retorno pagado y modulado que se hubiese tramitado conforme a la presente fracción por la empresa residente en territorio nacional.</w:t>
      </w:r>
    </w:p>
    <w:p w:rsidR="000D331F" w:rsidRPr="00A71348" w:rsidRDefault="000D331F" w:rsidP="00157A22">
      <w:pPr>
        <w:spacing w:after="84"/>
        <w:ind w:left="2127" w:hanging="709"/>
        <w:jc w:val="both"/>
        <w:rPr>
          <w:rFonts w:ascii="Arial" w:hAnsi="Arial" w:cs="Arial"/>
          <w:sz w:val="18"/>
          <w:szCs w:val="18"/>
        </w:rPr>
      </w:pPr>
      <w:r w:rsidRPr="00A71348">
        <w:rPr>
          <w:rFonts w:ascii="Arial" w:hAnsi="Arial" w:cs="Arial"/>
          <w:b/>
          <w:sz w:val="18"/>
          <w:szCs w:val="18"/>
        </w:rPr>
        <w:t>XV.</w:t>
      </w:r>
      <w:r w:rsidRPr="00A71348">
        <w:rPr>
          <w:rFonts w:ascii="Arial" w:hAnsi="Arial" w:cs="Arial"/>
          <w:b/>
          <w:sz w:val="18"/>
          <w:szCs w:val="18"/>
        </w:rPr>
        <w:tab/>
      </w:r>
      <w:r w:rsidRPr="00A71348">
        <w:rPr>
          <w:rFonts w:ascii="Arial" w:hAnsi="Arial" w:cs="Arial"/>
          <w:sz w:val="18"/>
          <w:szCs w:val="18"/>
        </w:rPr>
        <w:t>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registro para operar dichos programas; así como la que corresponda cuando se trate de bienes que se importen al amparo de la Regla 8a., siempre que cuenten con autorización para aplicar dicha regla.</w:t>
      </w:r>
    </w:p>
    <w:p w:rsidR="000D331F" w:rsidRPr="00A71348" w:rsidRDefault="000D331F" w:rsidP="00157A22">
      <w:pPr>
        <w:spacing w:after="84"/>
        <w:ind w:left="2127"/>
        <w:jc w:val="both"/>
        <w:rPr>
          <w:rFonts w:ascii="Arial" w:hAnsi="Arial" w:cs="Arial"/>
          <w:sz w:val="18"/>
          <w:szCs w:val="18"/>
        </w:rPr>
      </w:pPr>
      <w:r w:rsidRPr="00A71348">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1.6.12., siempre que se cumpla con lo siguiente:</w:t>
      </w:r>
    </w:p>
    <w:p w:rsidR="000D331F" w:rsidRPr="00A71348" w:rsidRDefault="000D331F" w:rsidP="00157A22">
      <w:pPr>
        <w:spacing w:after="84"/>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En el pedimento que ampare el retorno se deberá declarar la clave que corresponda conforme al Apéndice 8 del Anexo 22.</w:t>
      </w:r>
    </w:p>
    <w:p w:rsidR="000D331F" w:rsidRPr="00A71348" w:rsidRDefault="000D331F" w:rsidP="00157A22">
      <w:pPr>
        <w:spacing w:after="84"/>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la Regla 8a., será necesario que cuente con la autorización para aplicar dicha regla en la fecha en que tramite el pedimento de importación temporal.</w:t>
      </w:r>
    </w:p>
    <w:p w:rsidR="000D331F" w:rsidRPr="00A71348" w:rsidRDefault="000D331F" w:rsidP="00157A22">
      <w:pPr>
        <w:spacing w:after="90"/>
        <w:ind w:left="2131" w:hanging="709"/>
        <w:jc w:val="both"/>
        <w:rPr>
          <w:rFonts w:ascii="Arial" w:hAnsi="Arial" w:cs="Arial"/>
          <w:sz w:val="18"/>
          <w:szCs w:val="18"/>
        </w:rPr>
      </w:pPr>
      <w:r w:rsidRPr="00A71348">
        <w:rPr>
          <w:rFonts w:ascii="Arial" w:hAnsi="Arial" w:cs="Arial"/>
          <w:b/>
          <w:sz w:val="18"/>
          <w:szCs w:val="18"/>
        </w:rPr>
        <w:t>XVI.</w:t>
      </w:r>
      <w:r w:rsidRPr="00A71348">
        <w:rPr>
          <w:rFonts w:ascii="Arial" w:hAnsi="Arial" w:cs="Arial"/>
          <w:b/>
          <w:sz w:val="18"/>
          <w:szCs w:val="18"/>
        </w:rPr>
        <w:tab/>
      </w:r>
      <w:r w:rsidRPr="00A71348">
        <w:rPr>
          <w:rFonts w:ascii="Arial" w:hAnsi="Arial" w:cs="Arial"/>
          <w:sz w:val="18"/>
          <w:szCs w:val="18"/>
        </w:rPr>
        <w:t>Para los efectos del artículo 184, fracción I de la Ley,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ó 152 de la Ley, para tramitar el pedimento de importación temporal o de retorno, según corresponda, que ampare las mercancías excedentes o no declaradas, anexando la documentación aplicable en los términos de los artículos 36 y 36-A de la Ley y se pague la multa a que se refiere el artículo 185, fracción I de la Ley. Una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0D331F" w:rsidRPr="00A71348" w:rsidRDefault="000D331F" w:rsidP="00157A22">
      <w:pPr>
        <w:spacing w:after="90"/>
        <w:ind w:left="2131"/>
        <w:jc w:val="both"/>
        <w:rPr>
          <w:rFonts w:ascii="Arial" w:hAnsi="Arial" w:cs="Arial"/>
          <w:sz w:val="18"/>
          <w:szCs w:val="18"/>
        </w:rPr>
      </w:pPr>
      <w:r w:rsidRPr="00A71348">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0D331F" w:rsidRPr="00A71348" w:rsidRDefault="000D331F" w:rsidP="00157A22">
      <w:pPr>
        <w:tabs>
          <w:tab w:val="left" w:pos="839"/>
        </w:tabs>
        <w:spacing w:after="90"/>
        <w:ind w:left="2131"/>
        <w:jc w:val="both"/>
        <w:rPr>
          <w:rFonts w:ascii="Arial" w:hAnsi="Arial" w:cs="Arial"/>
          <w:sz w:val="18"/>
          <w:szCs w:val="18"/>
        </w:rPr>
      </w:pPr>
      <w:r w:rsidRPr="00A71348">
        <w:rPr>
          <w:rFonts w:ascii="Arial" w:hAnsi="Arial" w:cs="Arial"/>
          <w:sz w:val="18"/>
          <w:szCs w:val="18"/>
        </w:rPr>
        <w:t>Para los efectos de esta fracción, tratándose de operaciones con pedimentos consolidados de conformidad con los artículos 37 y 37-A de la Ley, se deberá presentar la impresión del aviso consolidado correspondiente que ampare la mercancía excedente o no declarada.</w:t>
      </w:r>
    </w:p>
    <w:p w:rsidR="000D331F" w:rsidRPr="00A71348" w:rsidRDefault="000D331F" w:rsidP="00157A22">
      <w:pPr>
        <w:tabs>
          <w:tab w:val="left" w:pos="839"/>
        </w:tabs>
        <w:spacing w:after="90"/>
        <w:ind w:left="2131"/>
        <w:jc w:val="both"/>
        <w:rPr>
          <w:rFonts w:ascii="Arial" w:hAnsi="Arial" w:cs="Arial"/>
          <w:sz w:val="18"/>
          <w:szCs w:val="18"/>
        </w:rPr>
      </w:pPr>
      <w:r w:rsidRPr="00A71348">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0D331F" w:rsidRPr="00A71348" w:rsidRDefault="000D331F" w:rsidP="00157A22">
      <w:pPr>
        <w:tabs>
          <w:tab w:val="left" w:pos="839"/>
        </w:tabs>
        <w:spacing w:after="90"/>
        <w:ind w:left="2131"/>
        <w:jc w:val="both"/>
        <w:rPr>
          <w:rFonts w:ascii="Arial" w:hAnsi="Arial" w:cs="Arial"/>
          <w:sz w:val="18"/>
          <w:szCs w:val="18"/>
        </w:rPr>
      </w:pPr>
      <w:r w:rsidRPr="00A71348">
        <w:rPr>
          <w:rFonts w:ascii="Arial" w:hAnsi="Arial" w:cs="Arial"/>
          <w:sz w:val="18"/>
          <w:szCs w:val="18"/>
        </w:rPr>
        <w:t>Lo dispuesto en esta fracción únicamente procederá siempre que el valor total de la mercancía excedente o no declarada, no exceda del equivalente en moneda nacional a 15,000 dólares o el 20% del valor total de la operación y la mercancía no se encuentre listada en el Anexo 10.</w:t>
      </w:r>
    </w:p>
    <w:p w:rsidR="000D331F" w:rsidRPr="00A71348" w:rsidRDefault="000D331F" w:rsidP="00157A22">
      <w:pPr>
        <w:tabs>
          <w:tab w:val="left" w:pos="839"/>
        </w:tabs>
        <w:spacing w:after="90"/>
        <w:ind w:left="2131" w:hanging="709"/>
        <w:jc w:val="both"/>
        <w:rPr>
          <w:rFonts w:ascii="Arial" w:hAnsi="Arial" w:cs="Arial"/>
          <w:sz w:val="18"/>
          <w:szCs w:val="18"/>
        </w:rPr>
      </w:pPr>
      <w:r w:rsidRPr="00A71348">
        <w:rPr>
          <w:rFonts w:ascii="Arial" w:hAnsi="Arial" w:cs="Arial"/>
          <w:b/>
          <w:sz w:val="18"/>
          <w:szCs w:val="18"/>
        </w:rPr>
        <w:t>XVII.</w:t>
      </w:r>
      <w:r w:rsidRPr="00A71348">
        <w:rPr>
          <w:rFonts w:ascii="Arial" w:hAnsi="Arial" w:cs="Arial"/>
          <w:b/>
          <w:sz w:val="18"/>
          <w:szCs w:val="18"/>
        </w:rPr>
        <w:tab/>
      </w:r>
      <w:r w:rsidRPr="00A71348">
        <w:rPr>
          <w:rFonts w:ascii="Arial" w:hAnsi="Arial" w:cs="Arial"/>
          <w:sz w:val="18"/>
          <w:szCs w:val="18"/>
        </w:rPr>
        <w:t>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desaduanamiento libre.</w:t>
      </w:r>
    </w:p>
    <w:p w:rsidR="000D331F" w:rsidRPr="00A71348" w:rsidRDefault="000D331F" w:rsidP="00157A22">
      <w:pPr>
        <w:tabs>
          <w:tab w:val="left" w:pos="839"/>
        </w:tabs>
        <w:spacing w:after="90"/>
        <w:ind w:left="2131"/>
        <w:jc w:val="both"/>
        <w:rPr>
          <w:rFonts w:ascii="Arial" w:hAnsi="Arial" w:cs="Arial"/>
          <w:sz w:val="18"/>
          <w:szCs w:val="18"/>
        </w:rPr>
      </w:pPr>
      <w:r w:rsidRPr="00A71348">
        <w:rPr>
          <w:rFonts w:ascii="Arial" w:hAnsi="Arial" w:cs="Arial"/>
          <w:sz w:val="18"/>
          <w:szCs w:val="18"/>
        </w:rPr>
        <w:t xml:space="preserve">Cuando con motivo del reconocimiento aduanero o del ejercicio de facultades de comprobación, la autoridad aduanera detecte mercancías no declaradas </w:t>
      </w:r>
      <w:r>
        <w:rPr>
          <w:rFonts w:ascii="Arial" w:hAnsi="Arial" w:cs="Arial"/>
          <w:sz w:val="18"/>
          <w:szCs w:val="18"/>
        </w:rPr>
        <w:br/>
      </w:r>
      <w:r w:rsidRPr="00A71348">
        <w:rPr>
          <w:rFonts w:ascii="Arial" w:hAnsi="Arial" w:cs="Arial"/>
          <w:sz w:val="18"/>
          <w:szCs w:val="18"/>
        </w:rPr>
        <w:t>de empresas con Programa IMMEX y que no correspondan a procesos productivos autorizados en su respectivo programa, el importador tendrá 3 días contados a partir del día siguiente a la notificación del acta que al efecto se levante de conformidad con los artículos 46 y 150 ó 152 de la Ley, para retornar las mercancías al extranjero en los términos de la regla 2.2.6.</w:t>
      </w:r>
    </w:p>
    <w:p w:rsidR="000D331F" w:rsidRPr="00A71348" w:rsidRDefault="000D331F" w:rsidP="00157A22">
      <w:pPr>
        <w:tabs>
          <w:tab w:val="left" w:pos="839"/>
        </w:tabs>
        <w:spacing w:after="90"/>
        <w:ind w:left="2131"/>
        <w:jc w:val="both"/>
        <w:rPr>
          <w:rFonts w:ascii="Arial" w:hAnsi="Arial" w:cs="Arial"/>
          <w:sz w:val="18"/>
          <w:szCs w:val="18"/>
        </w:rPr>
      </w:pPr>
      <w:r w:rsidRPr="00A71348">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0D331F" w:rsidRPr="00A71348" w:rsidRDefault="000D331F" w:rsidP="00157A22">
      <w:pPr>
        <w:tabs>
          <w:tab w:val="left" w:pos="839"/>
        </w:tabs>
        <w:spacing w:after="90"/>
        <w:ind w:left="2131"/>
        <w:jc w:val="both"/>
        <w:rPr>
          <w:rFonts w:ascii="Arial" w:hAnsi="Arial" w:cs="Arial"/>
          <w:sz w:val="18"/>
          <w:szCs w:val="18"/>
        </w:rPr>
      </w:pPr>
      <w:r w:rsidRPr="00A71348">
        <w:rPr>
          <w:rFonts w:ascii="Arial" w:hAnsi="Arial" w:cs="Arial"/>
          <w:sz w:val="18"/>
          <w:szCs w:val="18"/>
        </w:rPr>
        <w:t xml:space="preserve">En el caso de que el importador no presente el pedimento de retorno, procederá la determinación de las contribuciones y de las cuotas compensatorias, así como </w:t>
      </w:r>
      <w:r>
        <w:rPr>
          <w:rFonts w:ascii="Arial" w:hAnsi="Arial" w:cs="Arial"/>
          <w:sz w:val="18"/>
          <w:szCs w:val="18"/>
        </w:rPr>
        <w:br/>
      </w:r>
      <w:r w:rsidRPr="00A71348">
        <w:rPr>
          <w:rFonts w:ascii="Arial" w:hAnsi="Arial" w:cs="Arial"/>
          <w:sz w:val="18"/>
          <w:szCs w:val="18"/>
        </w:rPr>
        <w:t>la imposición de las multas que correspondan o el embargo de las mercancías, según sea el caso.</w:t>
      </w:r>
    </w:p>
    <w:p w:rsidR="000D331F" w:rsidRPr="00A71348" w:rsidRDefault="000D331F" w:rsidP="00157A22">
      <w:pPr>
        <w:spacing w:after="89"/>
        <w:ind w:left="2127" w:hanging="709"/>
        <w:jc w:val="both"/>
        <w:rPr>
          <w:rFonts w:ascii="Arial" w:hAnsi="Arial" w:cs="Arial"/>
          <w:sz w:val="18"/>
          <w:szCs w:val="18"/>
        </w:rPr>
      </w:pPr>
      <w:r w:rsidRPr="00A71348">
        <w:rPr>
          <w:rFonts w:ascii="Arial" w:hAnsi="Arial" w:cs="Arial"/>
          <w:b/>
          <w:sz w:val="18"/>
          <w:szCs w:val="18"/>
        </w:rPr>
        <w:t>XVIII.</w:t>
      </w:r>
      <w:r w:rsidRPr="00A71348">
        <w:rPr>
          <w:rFonts w:ascii="Arial" w:hAnsi="Arial" w:cs="Arial"/>
          <w:b/>
          <w:sz w:val="18"/>
          <w:szCs w:val="18"/>
        </w:rPr>
        <w:tab/>
      </w:r>
      <w:r w:rsidRPr="00A71348">
        <w:rPr>
          <w:rFonts w:ascii="Arial" w:hAnsi="Arial" w:cs="Arial"/>
          <w:sz w:val="18"/>
          <w:szCs w:val="18"/>
        </w:rPr>
        <w:t>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la Ley.</w:t>
      </w:r>
    </w:p>
    <w:p w:rsidR="000D331F" w:rsidRPr="00A71348" w:rsidRDefault="000D331F" w:rsidP="00157A22">
      <w:pPr>
        <w:spacing w:after="89"/>
        <w:ind w:left="2127"/>
        <w:jc w:val="both"/>
        <w:rPr>
          <w:rFonts w:ascii="Arial" w:hAnsi="Arial" w:cs="Arial"/>
          <w:sz w:val="18"/>
          <w:szCs w:val="18"/>
        </w:rPr>
      </w:pPr>
      <w:r w:rsidRPr="00A71348">
        <w:rPr>
          <w:rFonts w:ascii="Arial" w:hAnsi="Arial" w:cs="Arial"/>
          <w:sz w:val="18"/>
          <w:szCs w:val="18"/>
        </w:rPr>
        <w:t>Para los efectos del párrafo anterior, cuando el resultado del mecanismo de selección automatizado haya determinado desaduanamiento libre y las empresas efectúen el ajuste correspondiente de forma espontánea, no les será aplicable</w:t>
      </w:r>
      <w:r>
        <w:rPr>
          <w:rFonts w:ascii="Arial" w:hAnsi="Arial" w:cs="Arial"/>
          <w:sz w:val="18"/>
          <w:szCs w:val="18"/>
        </w:rPr>
        <w:br/>
      </w:r>
      <w:r w:rsidRPr="00A71348">
        <w:rPr>
          <w:rFonts w:ascii="Arial" w:hAnsi="Arial" w:cs="Arial"/>
          <w:sz w:val="18"/>
          <w:szCs w:val="18"/>
        </w:rPr>
        <w:t>lo dispuesto en el artículo 99 de la Ley, siempre que:</w:t>
      </w:r>
    </w:p>
    <w:p w:rsidR="000D331F" w:rsidRPr="00A71348" w:rsidRDefault="000D331F" w:rsidP="00157A22">
      <w:pPr>
        <w:spacing w:after="89"/>
        <w:ind w:left="2552" w:hanging="425"/>
        <w:jc w:val="both"/>
        <w:rPr>
          <w:rFonts w:ascii="Arial" w:hAnsi="Arial" w:cs="Arial"/>
          <w:sz w:val="18"/>
          <w:szCs w:val="18"/>
        </w:rPr>
      </w:pPr>
      <w:r w:rsidRPr="00A71348">
        <w:rPr>
          <w:rFonts w:ascii="Arial" w:hAnsi="Arial" w:cs="Arial"/>
          <w:b/>
          <w:sz w:val="18"/>
          <w:szCs w:val="18"/>
        </w:rPr>
        <w:t>a)</w:t>
      </w:r>
      <w:r w:rsidRPr="00A71348">
        <w:rPr>
          <w:rFonts w:ascii="Arial" w:hAnsi="Arial" w:cs="Arial"/>
          <w:b/>
          <w:sz w:val="18"/>
          <w:szCs w:val="18"/>
        </w:rPr>
        <w:tab/>
      </w:r>
      <w:r w:rsidRPr="00A71348">
        <w:rPr>
          <w:rFonts w:ascii="Arial" w:hAnsi="Arial" w:cs="Arial"/>
          <w:sz w:val="18"/>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Código. En ambos supuestos las contribuciones se actualizarán por el periodo comprendido entre el penúltimo mes anterior a aquél en que se omitió la contribución y el mes inmediato anterior a aquél en que se efectúe el pago.</w:t>
      </w:r>
    </w:p>
    <w:p w:rsidR="000D331F" w:rsidRPr="00A71348" w:rsidRDefault="000D331F" w:rsidP="00157A22">
      <w:pPr>
        <w:spacing w:after="89"/>
        <w:ind w:left="2552" w:hanging="425"/>
        <w:jc w:val="both"/>
        <w:rPr>
          <w:rFonts w:ascii="Arial" w:hAnsi="Arial" w:cs="Arial"/>
          <w:sz w:val="18"/>
          <w:szCs w:val="18"/>
        </w:rPr>
      </w:pPr>
      <w:r w:rsidRPr="00A71348">
        <w:rPr>
          <w:rFonts w:ascii="Arial" w:hAnsi="Arial" w:cs="Arial"/>
          <w:b/>
          <w:sz w:val="18"/>
          <w:szCs w:val="18"/>
        </w:rPr>
        <w:t>b)</w:t>
      </w:r>
      <w:r w:rsidRPr="00A71348">
        <w:rPr>
          <w:rFonts w:ascii="Arial" w:hAnsi="Arial" w:cs="Arial"/>
          <w:b/>
          <w:sz w:val="18"/>
          <w:szCs w:val="18"/>
        </w:rPr>
        <w:tab/>
      </w:r>
      <w:r w:rsidRPr="00A71348">
        <w:rPr>
          <w:rFonts w:ascii="Arial" w:hAnsi="Arial" w:cs="Arial"/>
          <w:sz w:val="18"/>
          <w:szCs w:val="18"/>
        </w:rPr>
        <w:t>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la Ley,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0D331F" w:rsidRPr="00A71348" w:rsidRDefault="000D331F" w:rsidP="00157A22">
      <w:pPr>
        <w:spacing w:after="89"/>
        <w:ind w:left="2127" w:hanging="709"/>
        <w:jc w:val="both"/>
        <w:rPr>
          <w:rFonts w:ascii="Arial" w:hAnsi="Arial" w:cs="Arial"/>
          <w:sz w:val="18"/>
          <w:szCs w:val="18"/>
        </w:rPr>
      </w:pPr>
      <w:r w:rsidRPr="00A71348">
        <w:rPr>
          <w:rFonts w:ascii="Arial" w:hAnsi="Arial" w:cs="Arial"/>
          <w:b/>
          <w:sz w:val="18"/>
          <w:szCs w:val="18"/>
        </w:rPr>
        <w:t>XIX.</w:t>
      </w:r>
      <w:r w:rsidRPr="00A71348">
        <w:rPr>
          <w:rFonts w:ascii="Arial" w:hAnsi="Arial" w:cs="Arial"/>
          <w:b/>
          <w:sz w:val="18"/>
          <w:szCs w:val="18"/>
        </w:rPr>
        <w:tab/>
      </w:r>
      <w:r w:rsidRPr="00A71348">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0D331F" w:rsidRPr="00A71348" w:rsidRDefault="000D331F" w:rsidP="00157A22">
      <w:pPr>
        <w:spacing w:after="89"/>
        <w:ind w:left="2127" w:hanging="709"/>
        <w:jc w:val="both"/>
        <w:rPr>
          <w:rFonts w:ascii="Arial" w:hAnsi="Arial" w:cs="Arial"/>
          <w:sz w:val="18"/>
          <w:szCs w:val="18"/>
        </w:rPr>
      </w:pPr>
      <w:r w:rsidRPr="00A71348">
        <w:rPr>
          <w:rFonts w:ascii="Arial" w:hAnsi="Arial" w:cs="Arial"/>
          <w:b/>
          <w:sz w:val="18"/>
          <w:szCs w:val="18"/>
        </w:rPr>
        <w:t>XX.</w:t>
      </w:r>
      <w:r w:rsidRPr="00A71348">
        <w:rPr>
          <w:rFonts w:ascii="Arial" w:hAnsi="Arial" w:cs="Arial"/>
          <w:b/>
          <w:sz w:val="18"/>
          <w:szCs w:val="18"/>
        </w:rPr>
        <w:tab/>
      </w:r>
      <w:r w:rsidRPr="00A71348">
        <w:rPr>
          <w:rFonts w:ascii="Arial" w:hAnsi="Arial" w:cs="Arial"/>
          <w:sz w:val="18"/>
          <w:szCs w:val="18"/>
        </w:rPr>
        <w:t>Para los efectos del artículo 8, segundo párrafo del Decreto IMMEX empresas de la industria de autopartes, podrán enajenar partes y componentes importadas temporalmente conforme al artículo 108 de la Ley,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la LIVA por dichas enajenaciones y se efectúe el cambio del régimen de importación temporal a definitiva de los insumos incorporados en las partes y componentes o de las partes y componentes, según corresponda, enajenadas en el mes inmediato anterior.</w:t>
      </w:r>
    </w:p>
    <w:p w:rsidR="000D331F" w:rsidRPr="00A71348" w:rsidRDefault="000D331F" w:rsidP="00157A22">
      <w:pPr>
        <w:spacing w:after="89"/>
        <w:ind w:left="2127"/>
        <w:jc w:val="both"/>
        <w:rPr>
          <w:rFonts w:ascii="Arial" w:hAnsi="Arial" w:cs="Arial"/>
          <w:sz w:val="18"/>
          <w:szCs w:val="18"/>
        </w:rPr>
      </w:pPr>
      <w:r w:rsidRPr="00A71348">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0D331F" w:rsidRPr="00A71348" w:rsidRDefault="000D331F" w:rsidP="00157A22">
      <w:pPr>
        <w:spacing w:after="89"/>
        <w:ind w:left="2127"/>
        <w:jc w:val="both"/>
        <w:rPr>
          <w:rFonts w:ascii="Arial" w:hAnsi="Arial" w:cs="Arial"/>
          <w:sz w:val="18"/>
          <w:szCs w:val="18"/>
        </w:rPr>
      </w:pPr>
      <w:r w:rsidRPr="00A71348">
        <w:rPr>
          <w:rFonts w:ascii="Arial" w:hAnsi="Arial" w:cs="Arial"/>
          <w:sz w:val="18"/>
          <w:szCs w:val="18"/>
        </w:rPr>
        <w:t>Lo dispuesto en la presente fracción, no será aplicable cuando la industria de autopartes opere conforme a lo establecido en la regla 4.3.9.</w:t>
      </w:r>
    </w:p>
    <w:p w:rsidR="00A617E6" w:rsidRPr="006B5F52" w:rsidRDefault="00A617E6" w:rsidP="00157A22">
      <w:pPr>
        <w:pStyle w:val="Texto"/>
        <w:spacing w:line="276" w:lineRule="auto"/>
        <w:ind w:left="2160" w:hanging="720"/>
        <w:rPr>
          <w:szCs w:val="18"/>
        </w:rPr>
      </w:pPr>
      <w:r w:rsidRPr="006B5F52">
        <w:rPr>
          <w:b/>
          <w:szCs w:val="18"/>
        </w:rPr>
        <w:t>XXI.</w:t>
      </w:r>
      <w:r w:rsidRPr="006B5F52">
        <w:rPr>
          <w:szCs w:val="18"/>
        </w:rPr>
        <w:t xml:space="preserve"> </w:t>
      </w:r>
      <w:r w:rsidRPr="006B5F52">
        <w:rPr>
          <w:szCs w:val="18"/>
        </w:rPr>
        <w:tab/>
        <w:t>Para los efectos del artículo 124 de la Ley y la regla 4.6.23., podrán efectuar el tránsito interno a la importación o exportación de mercancías, con los siguientes beneficios:</w:t>
      </w:r>
    </w:p>
    <w:p w:rsidR="00A617E6" w:rsidRPr="006B5F52" w:rsidRDefault="00A617E6" w:rsidP="00157A22">
      <w:pPr>
        <w:pStyle w:val="Texto"/>
        <w:spacing w:line="276" w:lineRule="auto"/>
        <w:ind w:left="2592" w:hanging="432"/>
      </w:pPr>
      <w:r w:rsidRPr="006B5F52">
        <w:rPr>
          <w:b/>
        </w:rPr>
        <w:t>a)</w:t>
      </w:r>
      <w:r w:rsidRPr="006B5F52">
        <w:rPr>
          <w:b/>
        </w:rPr>
        <w:tab/>
      </w:r>
      <w:r w:rsidRPr="006B5F52">
        <w:t>Se exime de garantizar en términos del artículo segundo, fracción I, del “Decreto por el que se otorgan facilidades administrativas en materia aduanera y de comercio exterior”, publicado en el DOF el 31 de marzo de 2008, la garantía a que refiere el artículo 86-A de la Ley.</w:t>
      </w:r>
    </w:p>
    <w:p w:rsidR="00A617E6" w:rsidRPr="006B5F52" w:rsidRDefault="00A617E6" w:rsidP="00157A22">
      <w:pPr>
        <w:pStyle w:val="Texto"/>
        <w:spacing w:line="276" w:lineRule="auto"/>
        <w:ind w:left="2592" w:hanging="432"/>
      </w:pPr>
      <w:r w:rsidRPr="006B5F52">
        <w:rPr>
          <w:b/>
        </w:rPr>
        <w:t>b)</w:t>
      </w:r>
      <w:r w:rsidRPr="006B5F52">
        <w:tab/>
        <w:t>Para el traslado de las mercancías, será aplicable el doble del plazo señalado en el Anexo 15, con excepción del tránsito interno de mercancías que se efectué por ferrocarril, cuyo plazo será de 15 días naturales.</w:t>
      </w:r>
    </w:p>
    <w:p w:rsidR="00A617E6" w:rsidRPr="006B5F52" w:rsidRDefault="00A617E6" w:rsidP="00157A22">
      <w:pPr>
        <w:pStyle w:val="Texto"/>
        <w:spacing w:line="276" w:lineRule="auto"/>
        <w:ind w:left="2592" w:hanging="432"/>
      </w:pPr>
      <w:r w:rsidRPr="006B5F52">
        <w:rPr>
          <w:b/>
        </w:rPr>
        <w:t>c)</w:t>
      </w:r>
      <w:r w:rsidRPr="006B5F52">
        <w:tab/>
        <w:t>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la Ley, debiendo emplear sus medios de transporte, indicando las aduanas de entrada, despacho y salida de mercancías, así como la descripción de la mismas y de los medios de transporte; debiendo además acreditar que los candados electrónicos permiten conocer no sólo la geolocalización de las mercancías, sino incluso alertar sobre una eventual manipulación de la mismas, lo anterior a través de sistemas de posicionamiento global vía satelital, manteniendo en forma permanente a disposición de las autoridades aduaneras en tiempo real, los datos sobre la geolocalización y las alertas correspondientes, siendo responsables de los créditos fiscales que deriven de la manipulación de los bienes cuando la autoridad aduanera en ejercicio de las facultades de comprobación detecté alguna irregularidad.</w:t>
      </w:r>
    </w:p>
    <w:p w:rsidR="00A617E6" w:rsidRPr="006B5F52" w:rsidRDefault="00A617E6" w:rsidP="00157A22">
      <w:pPr>
        <w:pStyle w:val="Texto"/>
        <w:spacing w:line="276" w:lineRule="auto"/>
        <w:ind w:left="2592" w:hanging="432"/>
      </w:pPr>
      <w:r w:rsidRPr="006B5F52">
        <w:rPr>
          <w:b/>
        </w:rPr>
        <w:t>d)</w:t>
      </w:r>
      <w:r w:rsidRPr="006B5F52">
        <w:tab/>
        <w:t>El tránsito de las mercancías lo podrá realizar sin la presentación de la impresión simplificada del pedimento o aviso consolidado, con su presentación electrónica conforme a la regla 3.1.32.</w:t>
      </w:r>
    </w:p>
    <w:p w:rsidR="000D331F" w:rsidRDefault="000D331F" w:rsidP="00157A22"/>
    <w:sectPr w:rsidR="000D331F" w:rsidSect="00670369">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D7" w:rsidRDefault="001125D7" w:rsidP="002F6068">
      <w:pPr>
        <w:spacing w:after="0" w:line="240" w:lineRule="auto"/>
      </w:pPr>
      <w:r>
        <w:separator/>
      </w:r>
    </w:p>
  </w:endnote>
  <w:endnote w:type="continuationSeparator" w:id="0">
    <w:p w:rsidR="001125D7" w:rsidRDefault="001125D7" w:rsidP="002F6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52" w:rsidRDefault="00C63452" w:rsidP="00C63452">
    <w:pPr>
      <w:pStyle w:val="Piedepgina"/>
      <w:jc w:val="both"/>
      <w:rPr>
        <w:rFonts w:ascii="Arial" w:hAnsi="Arial" w:cs="Arial"/>
        <w:b/>
        <w:i/>
        <w:sz w:val="16"/>
        <w:szCs w:val="16"/>
      </w:rPr>
    </w:pPr>
  </w:p>
  <w:p w:rsidR="00C63452" w:rsidRPr="009F316A" w:rsidRDefault="00C63452" w:rsidP="00C63452">
    <w:pPr>
      <w:pStyle w:val="Piedepgina"/>
      <w:jc w:val="both"/>
      <w:rPr>
        <w:rFonts w:ascii="Arial" w:hAnsi="Arial" w:cs="Arial"/>
        <w:i/>
        <w:sz w:val="16"/>
        <w:szCs w:val="16"/>
      </w:rPr>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para indicar las modificaciones, adiciones o derogaciones </w:t>
    </w:r>
    <w:r>
      <w:rPr>
        <w:rFonts w:ascii="Arial" w:hAnsi="Arial" w:cs="Arial"/>
        <w:i/>
        <w:sz w:val="16"/>
        <w:szCs w:val="16"/>
      </w:rPr>
      <w:t xml:space="preserve"> </w:t>
    </w:r>
    <w:r w:rsidRPr="00531BAC">
      <w:rPr>
        <w:rFonts w:ascii="Arial" w:hAnsi="Arial" w:cs="Arial"/>
        <w:i/>
        <w:sz w:val="16"/>
        <w:szCs w:val="16"/>
      </w:rPr>
      <w:t>realizadas en la</w:t>
    </w:r>
    <w:r>
      <w:rPr>
        <w:rFonts w:ascii="Arial" w:hAnsi="Arial" w:cs="Arial"/>
        <w:i/>
        <w:sz w:val="16"/>
        <w:szCs w:val="16"/>
      </w:rPr>
      <w:t xml:space="preserve"> Segunda Resolución de Modificaciones a las RGCE para 2016</w:t>
    </w:r>
    <w:r w:rsidRPr="00531BAC">
      <w:rPr>
        <w:rFonts w:ascii="Arial" w:hAnsi="Arial" w:cs="Arial"/>
        <w:i/>
        <w:sz w:val="16"/>
        <w:szCs w:val="16"/>
      </w:rPr>
      <w:t>; la versión oficial de los textos de las reglas</w:t>
    </w:r>
    <w:r>
      <w:rPr>
        <w:rFonts w:ascii="Arial" w:hAnsi="Arial" w:cs="Arial"/>
        <w:i/>
        <w:sz w:val="16"/>
        <w:szCs w:val="16"/>
      </w:rPr>
      <w:t>,</w:t>
    </w:r>
    <w:r w:rsidRPr="00531BAC">
      <w:rPr>
        <w:rFonts w:ascii="Arial" w:hAnsi="Arial" w:cs="Arial"/>
        <w:i/>
        <w:sz w:val="16"/>
        <w:szCs w:val="16"/>
      </w:rPr>
      <w:t xml:space="preserve"> </w:t>
    </w:r>
    <w:r>
      <w:rPr>
        <w:rFonts w:ascii="Arial" w:hAnsi="Arial" w:cs="Arial"/>
        <w:i/>
        <w:sz w:val="16"/>
        <w:szCs w:val="16"/>
      </w:rPr>
      <w:t>fue publicada en el DOF el 19 de octubre de 2016</w:t>
    </w:r>
    <w:r w:rsidRPr="00531BAC">
      <w:rPr>
        <w:rFonts w:ascii="Arial" w:hAnsi="Arial" w:cs="Arial"/>
        <w:i/>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54" w:rsidRPr="009F316A" w:rsidRDefault="00E10A54" w:rsidP="00670369">
    <w:pPr>
      <w:pStyle w:val="Piedepgina"/>
      <w:jc w:val="both"/>
      <w:rPr>
        <w:rFonts w:ascii="Arial" w:hAnsi="Arial" w:cs="Arial"/>
        <w:i/>
        <w:sz w:val="16"/>
        <w:szCs w:val="16"/>
      </w:rPr>
    </w:pPr>
    <w:r w:rsidRPr="00531BAC">
      <w:rPr>
        <w:rFonts w:ascii="Arial" w:hAnsi="Arial" w:cs="Arial"/>
        <w:b/>
        <w:i/>
        <w:sz w:val="16"/>
        <w:szCs w:val="16"/>
      </w:rPr>
      <w:t>NOTA</w:t>
    </w:r>
    <w:r w:rsidRPr="00531BAC">
      <w:rPr>
        <w:rFonts w:ascii="Arial" w:hAnsi="Arial" w:cs="Arial"/>
        <w:i/>
        <w:sz w:val="16"/>
        <w:szCs w:val="16"/>
      </w:rPr>
      <w:t xml:space="preserve">: El presente documento es sólo una versión compilada y sirve de guía para indicar las modificaciones, adiciones o derogaciones </w:t>
    </w:r>
    <w:r w:rsidR="00C63452">
      <w:rPr>
        <w:rFonts w:ascii="Arial" w:hAnsi="Arial" w:cs="Arial"/>
        <w:i/>
        <w:sz w:val="16"/>
        <w:szCs w:val="16"/>
      </w:rPr>
      <w:t xml:space="preserve"> </w:t>
    </w:r>
    <w:r w:rsidRPr="00531BAC">
      <w:rPr>
        <w:rFonts w:ascii="Arial" w:hAnsi="Arial" w:cs="Arial"/>
        <w:i/>
        <w:sz w:val="16"/>
        <w:szCs w:val="16"/>
      </w:rPr>
      <w:t>realizadas en la</w:t>
    </w:r>
    <w:r>
      <w:rPr>
        <w:rFonts w:ascii="Arial" w:hAnsi="Arial" w:cs="Arial"/>
        <w:i/>
        <w:sz w:val="16"/>
        <w:szCs w:val="16"/>
      </w:rPr>
      <w:t xml:space="preserve"> Segunda Resolución de Modificaciones a las RGCE para 2016</w:t>
    </w:r>
    <w:r w:rsidRPr="00531BAC">
      <w:rPr>
        <w:rFonts w:ascii="Arial" w:hAnsi="Arial" w:cs="Arial"/>
        <w:i/>
        <w:sz w:val="16"/>
        <w:szCs w:val="16"/>
      </w:rPr>
      <w:t>; la versión oficial de los textos de las reglas</w:t>
    </w:r>
    <w:r w:rsidR="00C63452">
      <w:rPr>
        <w:rFonts w:ascii="Arial" w:hAnsi="Arial" w:cs="Arial"/>
        <w:i/>
        <w:sz w:val="16"/>
        <w:szCs w:val="16"/>
      </w:rPr>
      <w:t>,</w:t>
    </w:r>
    <w:r w:rsidRPr="00531BAC">
      <w:rPr>
        <w:rFonts w:ascii="Arial" w:hAnsi="Arial" w:cs="Arial"/>
        <w:i/>
        <w:sz w:val="16"/>
        <w:szCs w:val="16"/>
      </w:rPr>
      <w:t xml:space="preserve"> </w:t>
    </w:r>
    <w:r>
      <w:rPr>
        <w:rFonts w:ascii="Arial" w:hAnsi="Arial" w:cs="Arial"/>
        <w:i/>
        <w:sz w:val="16"/>
        <w:szCs w:val="16"/>
      </w:rPr>
      <w:t xml:space="preserve">fue publicada en el DOF el </w:t>
    </w:r>
    <w:r w:rsidR="00C63452">
      <w:rPr>
        <w:rFonts w:ascii="Arial" w:hAnsi="Arial" w:cs="Arial"/>
        <w:i/>
        <w:sz w:val="16"/>
        <w:szCs w:val="16"/>
      </w:rPr>
      <w:t>19</w:t>
    </w:r>
    <w:r>
      <w:rPr>
        <w:rFonts w:ascii="Arial" w:hAnsi="Arial" w:cs="Arial"/>
        <w:i/>
        <w:sz w:val="16"/>
        <w:szCs w:val="16"/>
      </w:rPr>
      <w:t xml:space="preserve"> de </w:t>
    </w:r>
    <w:r w:rsidR="00C63452">
      <w:rPr>
        <w:rFonts w:ascii="Arial" w:hAnsi="Arial" w:cs="Arial"/>
        <w:i/>
        <w:sz w:val="16"/>
        <w:szCs w:val="16"/>
      </w:rPr>
      <w:t>octubre</w:t>
    </w:r>
    <w:r>
      <w:rPr>
        <w:rFonts w:ascii="Arial" w:hAnsi="Arial" w:cs="Arial"/>
        <w:i/>
        <w:sz w:val="16"/>
        <w:szCs w:val="16"/>
      </w:rPr>
      <w:t xml:space="preserve"> de 2016</w:t>
    </w:r>
    <w:r w:rsidRPr="00531BAC">
      <w:rPr>
        <w:rFonts w:ascii="Arial" w:hAnsi="Arial" w:cs="Arial"/>
        <w:i/>
        <w:sz w:val="16"/>
        <w:szCs w:val="16"/>
      </w:rPr>
      <w:t>.</w:t>
    </w:r>
  </w:p>
  <w:p w:rsidR="00E10A54" w:rsidRDefault="00E10A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D7" w:rsidRDefault="001125D7" w:rsidP="002F6068">
      <w:pPr>
        <w:spacing w:after="0" w:line="240" w:lineRule="auto"/>
      </w:pPr>
      <w:r>
        <w:separator/>
      </w:r>
    </w:p>
  </w:footnote>
  <w:footnote w:type="continuationSeparator" w:id="0">
    <w:p w:rsidR="001125D7" w:rsidRDefault="001125D7" w:rsidP="002F6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54" w:rsidRPr="00C579E8" w:rsidRDefault="00E10A54" w:rsidP="002F6068">
    <w:pPr>
      <w:pStyle w:val="Encabezado"/>
      <w:jc w:val="center"/>
      <w:rPr>
        <w:rStyle w:val="Ttulodellibro"/>
        <w:rFonts w:ascii="Arial" w:hAnsi="Arial" w:cs="Arial"/>
        <w:i/>
        <w:color w:val="808080" w:themeColor="background1" w:themeShade="80"/>
        <w:sz w:val="18"/>
      </w:rPr>
    </w:pPr>
    <w:r w:rsidRPr="00C579E8">
      <w:rPr>
        <w:rStyle w:val="Ttulodellibro"/>
        <w:rFonts w:ascii="Arial" w:hAnsi="Arial" w:cs="Arial"/>
        <w:i/>
        <w:color w:val="808080" w:themeColor="background1" w:themeShade="80"/>
        <w:sz w:val="18"/>
      </w:rPr>
      <w:t xml:space="preserve">Textos </w:t>
    </w:r>
    <w:r w:rsidR="00BB2EE7">
      <w:rPr>
        <w:rStyle w:val="Ttulodellibro"/>
        <w:rFonts w:ascii="Arial" w:hAnsi="Arial" w:cs="Arial"/>
        <w:i/>
        <w:color w:val="808080" w:themeColor="background1" w:themeShade="80"/>
        <w:sz w:val="18"/>
      </w:rPr>
      <w:t>actualizados</w:t>
    </w:r>
    <w:r w:rsidRPr="00C579E8">
      <w:rPr>
        <w:rStyle w:val="Ttulodellibro"/>
        <w:rFonts w:ascii="Arial" w:hAnsi="Arial" w:cs="Arial"/>
        <w:i/>
        <w:color w:val="808080" w:themeColor="background1" w:themeShade="80"/>
        <w:sz w:val="18"/>
      </w:rPr>
      <w:t xml:space="preserve"> de las reglas modificadas, adicionadas y derogadas en la Segunda Resolución de Modificaciones de las RGCE par</w:t>
    </w:r>
    <w:r w:rsidR="00C33E57">
      <w:rPr>
        <w:rStyle w:val="Ttulodellibro"/>
        <w:rFonts w:ascii="Arial" w:hAnsi="Arial" w:cs="Arial"/>
        <w:i/>
        <w:color w:val="808080" w:themeColor="background1" w:themeShade="80"/>
        <w:sz w:val="18"/>
      </w:rPr>
      <w:t>a 2016, publicada en el DOF el 19</w:t>
    </w:r>
    <w:r w:rsidRPr="00C579E8">
      <w:rPr>
        <w:rStyle w:val="Ttulodellibro"/>
        <w:rFonts w:ascii="Arial" w:hAnsi="Arial" w:cs="Arial"/>
        <w:i/>
        <w:color w:val="808080" w:themeColor="background1" w:themeShade="80"/>
        <w:sz w:val="18"/>
      </w:rPr>
      <w:t xml:space="preserve"> de</w:t>
    </w:r>
    <w:r w:rsidR="00C33E57">
      <w:rPr>
        <w:rStyle w:val="Ttulodellibro"/>
        <w:rFonts w:ascii="Arial" w:hAnsi="Arial" w:cs="Arial"/>
        <w:i/>
        <w:color w:val="808080" w:themeColor="background1" w:themeShade="80"/>
        <w:sz w:val="18"/>
      </w:rPr>
      <w:t xml:space="preserve"> octubre</w:t>
    </w:r>
    <w:r w:rsidRPr="00C579E8">
      <w:rPr>
        <w:rStyle w:val="Ttulodellibro"/>
        <w:rFonts w:ascii="Arial" w:hAnsi="Arial" w:cs="Arial"/>
        <w:i/>
        <w:color w:val="808080" w:themeColor="background1" w:themeShade="80"/>
        <w:sz w:val="18"/>
      </w:rPr>
      <w:t xml:space="preserve">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A54" w:rsidRDefault="00E10A54">
    <w:pPr>
      <w:pStyle w:val="Encabezado"/>
    </w:pPr>
    <w:r>
      <w:rPr>
        <w:noProof/>
        <w:lang w:eastAsia="es-MX"/>
      </w:rPr>
      <w:drawing>
        <wp:anchor distT="0" distB="0" distL="114300" distR="114300" simplePos="0" relativeHeight="251658240" behindDoc="0" locked="0" layoutInCell="1" allowOverlap="1" wp14:anchorId="244291D5" wp14:editId="28E15C91">
          <wp:simplePos x="0" y="0"/>
          <wp:positionH relativeFrom="column">
            <wp:posOffset>4403725</wp:posOffset>
          </wp:positionH>
          <wp:positionV relativeFrom="paragraph">
            <wp:posOffset>-246380</wp:posOffset>
          </wp:positionV>
          <wp:extent cx="1955800" cy="523875"/>
          <wp:effectExtent l="0" t="0" r="6350" b="0"/>
          <wp:wrapNone/>
          <wp:docPr id="3" name="Imagen 3"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68A8E563" wp14:editId="32750871">
          <wp:simplePos x="0" y="0"/>
          <wp:positionH relativeFrom="column">
            <wp:posOffset>-286385</wp:posOffset>
          </wp:positionH>
          <wp:positionV relativeFrom="paragraph">
            <wp:posOffset>-297815</wp:posOffset>
          </wp:positionV>
          <wp:extent cx="1955800" cy="670560"/>
          <wp:effectExtent l="0" t="0" r="6350" b="0"/>
          <wp:wrapNone/>
          <wp:docPr id="4" name="Imagen 4"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CP_plantil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91AD0"/>
    <w:multiLevelType w:val="hybridMultilevel"/>
    <w:tmpl w:val="AB1E0BA8"/>
    <w:lvl w:ilvl="0" w:tplc="7A9E8DC8">
      <w:start w:val="1"/>
      <w:numFmt w:val="upperRoman"/>
      <w:lvlText w:val="%1."/>
      <w:lvlJc w:val="left"/>
      <w:pPr>
        <w:ind w:left="1462" w:hanging="720"/>
      </w:pPr>
      <w:rPr>
        <w:rFonts w:hint="default"/>
        <w:b/>
      </w:r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42"/>
    <w:rsid w:val="0000577B"/>
    <w:rsid w:val="000235EC"/>
    <w:rsid w:val="00032A43"/>
    <w:rsid w:val="00097E1F"/>
    <w:rsid w:val="000B6EE6"/>
    <w:rsid w:val="000D331F"/>
    <w:rsid w:val="000F4D66"/>
    <w:rsid w:val="001037BD"/>
    <w:rsid w:val="001125D7"/>
    <w:rsid w:val="00134EEA"/>
    <w:rsid w:val="00157A22"/>
    <w:rsid w:val="00161D5A"/>
    <w:rsid w:val="001932D6"/>
    <w:rsid w:val="00244242"/>
    <w:rsid w:val="00271082"/>
    <w:rsid w:val="00293C3C"/>
    <w:rsid w:val="002B4776"/>
    <w:rsid w:val="002F6068"/>
    <w:rsid w:val="00300182"/>
    <w:rsid w:val="00326CA5"/>
    <w:rsid w:val="003B7A25"/>
    <w:rsid w:val="00433A76"/>
    <w:rsid w:val="00474DB9"/>
    <w:rsid w:val="00483F88"/>
    <w:rsid w:val="005213EC"/>
    <w:rsid w:val="00542898"/>
    <w:rsid w:val="00574FB1"/>
    <w:rsid w:val="005D38AE"/>
    <w:rsid w:val="00670369"/>
    <w:rsid w:val="007056D8"/>
    <w:rsid w:val="00754452"/>
    <w:rsid w:val="00760E90"/>
    <w:rsid w:val="007B7094"/>
    <w:rsid w:val="008036C8"/>
    <w:rsid w:val="00813FB4"/>
    <w:rsid w:val="00842531"/>
    <w:rsid w:val="008A714A"/>
    <w:rsid w:val="008B44C9"/>
    <w:rsid w:val="0094788F"/>
    <w:rsid w:val="00954A8D"/>
    <w:rsid w:val="00971F57"/>
    <w:rsid w:val="0098039F"/>
    <w:rsid w:val="009C1070"/>
    <w:rsid w:val="009F316A"/>
    <w:rsid w:val="00A12BCC"/>
    <w:rsid w:val="00A322C8"/>
    <w:rsid w:val="00A34644"/>
    <w:rsid w:val="00A3528E"/>
    <w:rsid w:val="00A360ED"/>
    <w:rsid w:val="00A617E6"/>
    <w:rsid w:val="00A85643"/>
    <w:rsid w:val="00AC2240"/>
    <w:rsid w:val="00B213A2"/>
    <w:rsid w:val="00B70BEB"/>
    <w:rsid w:val="00BB2EE7"/>
    <w:rsid w:val="00C33E57"/>
    <w:rsid w:val="00C579E8"/>
    <w:rsid w:val="00C57EE4"/>
    <w:rsid w:val="00C63452"/>
    <w:rsid w:val="00C90091"/>
    <w:rsid w:val="00D04293"/>
    <w:rsid w:val="00D14460"/>
    <w:rsid w:val="00D446D8"/>
    <w:rsid w:val="00DB5E04"/>
    <w:rsid w:val="00DC1459"/>
    <w:rsid w:val="00DC2EE0"/>
    <w:rsid w:val="00E10A54"/>
    <w:rsid w:val="00EB03C1"/>
    <w:rsid w:val="00ED51B0"/>
    <w:rsid w:val="00EE0BB8"/>
    <w:rsid w:val="00EE61C4"/>
    <w:rsid w:val="00EE6293"/>
    <w:rsid w:val="00EE6CDE"/>
    <w:rsid w:val="00F03462"/>
    <w:rsid w:val="00F22AF2"/>
    <w:rsid w:val="00F322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4424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44242"/>
    <w:rPr>
      <w:rFonts w:ascii="Arial" w:eastAsia="Times New Roman" w:hAnsi="Arial" w:cs="Arial"/>
      <w:sz w:val="18"/>
      <w:szCs w:val="20"/>
      <w:lang w:eastAsia="es-ES"/>
    </w:rPr>
  </w:style>
  <w:style w:type="paragraph" w:styleId="Encabezado">
    <w:name w:val="header"/>
    <w:basedOn w:val="Normal"/>
    <w:link w:val="EncabezadoCar"/>
    <w:uiPriority w:val="99"/>
    <w:unhideWhenUsed/>
    <w:rsid w:val="002F6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068"/>
  </w:style>
  <w:style w:type="paragraph" w:styleId="Piedepgina">
    <w:name w:val="footer"/>
    <w:basedOn w:val="Normal"/>
    <w:link w:val="PiedepginaCar"/>
    <w:uiPriority w:val="99"/>
    <w:unhideWhenUsed/>
    <w:rsid w:val="002F6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68"/>
  </w:style>
  <w:style w:type="character" w:styleId="Ttulodellibro">
    <w:name w:val="Book Title"/>
    <w:basedOn w:val="Fuentedeprrafopredeter"/>
    <w:uiPriority w:val="33"/>
    <w:qFormat/>
    <w:rsid w:val="002F6068"/>
    <w:rPr>
      <w:b/>
      <w:bCs/>
      <w:smallCaps/>
      <w:spacing w:val="5"/>
    </w:rPr>
  </w:style>
  <w:style w:type="paragraph" w:styleId="Textodeglobo">
    <w:name w:val="Balloon Text"/>
    <w:basedOn w:val="Normal"/>
    <w:link w:val="TextodegloboCar"/>
    <w:uiPriority w:val="99"/>
    <w:semiHidden/>
    <w:unhideWhenUsed/>
    <w:rsid w:val="00474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DB9"/>
    <w:rPr>
      <w:rFonts w:ascii="Tahoma" w:hAnsi="Tahoma" w:cs="Tahoma"/>
      <w:sz w:val="16"/>
      <w:szCs w:val="16"/>
    </w:rPr>
  </w:style>
  <w:style w:type="paragraph" w:customStyle="1" w:styleId="Default">
    <w:name w:val="Default"/>
    <w:rsid w:val="000D331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D331F"/>
    <w:rPr>
      <w:color w:val="0000FF" w:themeColor="hyperlink"/>
      <w:u w:val="single"/>
    </w:rPr>
  </w:style>
  <w:style w:type="paragraph" w:styleId="Prrafodelista">
    <w:name w:val="List Paragraph"/>
    <w:basedOn w:val="Normal"/>
    <w:link w:val="PrrafodelistaCar"/>
    <w:uiPriority w:val="34"/>
    <w:qFormat/>
    <w:rsid w:val="000D331F"/>
    <w:pPr>
      <w:spacing w:after="0" w:line="240" w:lineRule="auto"/>
      <w:ind w:left="720"/>
    </w:pPr>
    <w:rPr>
      <w:rFonts w:ascii="Times New Roman" w:eastAsia="Times New Roman" w:hAnsi="Times New Roman" w:cs="Times New Roman"/>
      <w:sz w:val="24"/>
      <w:szCs w:val="20"/>
      <w:lang w:val="es-ES" w:eastAsia="es-MX"/>
    </w:rPr>
  </w:style>
  <w:style w:type="character" w:customStyle="1" w:styleId="PrrafodelistaCar">
    <w:name w:val="Párrafo de lista Car"/>
    <w:link w:val="Prrafodelista"/>
    <w:uiPriority w:val="34"/>
    <w:rsid w:val="000D331F"/>
    <w:rPr>
      <w:rFonts w:ascii="Times New Roman" w:eastAsia="Times New Roman" w:hAnsi="Times New Roman" w:cs="Times New Roman"/>
      <w:sz w:val="24"/>
      <w:szCs w:val="20"/>
      <w:lang w:val="es-ES" w:eastAsia="es-MX"/>
    </w:rPr>
  </w:style>
  <w:style w:type="paragraph" w:customStyle="1" w:styleId="ROMANOS">
    <w:name w:val="ROMANOS"/>
    <w:basedOn w:val="Normal"/>
    <w:link w:val="ROMANOSCar"/>
    <w:rsid w:val="000D331F"/>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D331F"/>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24424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44242"/>
    <w:rPr>
      <w:rFonts w:ascii="Arial" w:eastAsia="Times New Roman" w:hAnsi="Arial" w:cs="Arial"/>
      <w:sz w:val="18"/>
      <w:szCs w:val="20"/>
      <w:lang w:eastAsia="es-ES"/>
    </w:rPr>
  </w:style>
  <w:style w:type="paragraph" w:styleId="Encabezado">
    <w:name w:val="header"/>
    <w:basedOn w:val="Normal"/>
    <w:link w:val="EncabezadoCar"/>
    <w:uiPriority w:val="99"/>
    <w:unhideWhenUsed/>
    <w:rsid w:val="002F60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068"/>
  </w:style>
  <w:style w:type="paragraph" w:styleId="Piedepgina">
    <w:name w:val="footer"/>
    <w:basedOn w:val="Normal"/>
    <w:link w:val="PiedepginaCar"/>
    <w:uiPriority w:val="99"/>
    <w:unhideWhenUsed/>
    <w:rsid w:val="002F60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068"/>
  </w:style>
  <w:style w:type="character" w:styleId="Ttulodellibro">
    <w:name w:val="Book Title"/>
    <w:basedOn w:val="Fuentedeprrafopredeter"/>
    <w:uiPriority w:val="33"/>
    <w:qFormat/>
    <w:rsid w:val="002F6068"/>
    <w:rPr>
      <w:b/>
      <w:bCs/>
      <w:smallCaps/>
      <w:spacing w:val="5"/>
    </w:rPr>
  </w:style>
  <w:style w:type="paragraph" w:styleId="Textodeglobo">
    <w:name w:val="Balloon Text"/>
    <w:basedOn w:val="Normal"/>
    <w:link w:val="TextodegloboCar"/>
    <w:uiPriority w:val="99"/>
    <w:semiHidden/>
    <w:unhideWhenUsed/>
    <w:rsid w:val="00474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DB9"/>
    <w:rPr>
      <w:rFonts w:ascii="Tahoma" w:hAnsi="Tahoma" w:cs="Tahoma"/>
      <w:sz w:val="16"/>
      <w:szCs w:val="16"/>
    </w:rPr>
  </w:style>
  <w:style w:type="paragraph" w:customStyle="1" w:styleId="Default">
    <w:name w:val="Default"/>
    <w:rsid w:val="000D331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D331F"/>
    <w:rPr>
      <w:color w:val="0000FF" w:themeColor="hyperlink"/>
      <w:u w:val="single"/>
    </w:rPr>
  </w:style>
  <w:style w:type="paragraph" w:styleId="Prrafodelista">
    <w:name w:val="List Paragraph"/>
    <w:basedOn w:val="Normal"/>
    <w:link w:val="PrrafodelistaCar"/>
    <w:uiPriority w:val="34"/>
    <w:qFormat/>
    <w:rsid w:val="000D331F"/>
    <w:pPr>
      <w:spacing w:after="0" w:line="240" w:lineRule="auto"/>
      <w:ind w:left="720"/>
    </w:pPr>
    <w:rPr>
      <w:rFonts w:ascii="Times New Roman" w:eastAsia="Times New Roman" w:hAnsi="Times New Roman" w:cs="Times New Roman"/>
      <w:sz w:val="24"/>
      <w:szCs w:val="20"/>
      <w:lang w:val="es-ES" w:eastAsia="es-MX"/>
    </w:rPr>
  </w:style>
  <w:style w:type="character" w:customStyle="1" w:styleId="PrrafodelistaCar">
    <w:name w:val="Párrafo de lista Car"/>
    <w:link w:val="Prrafodelista"/>
    <w:uiPriority w:val="34"/>
    <w:rsid w:val="000D331F"/>
    <w:rPr>
      <w:rFonts w:ascii="Times New Roman" w:eastAsia="Times New Roman" w:hAnsi="Times New Roman" w:cs="Times New Roman"/>
      <w:sz w:val="24"/>
      <w:szCs w:val="20"/>
      <w:lang w:val="es-ES" w:eastAsia="es-MX"/>
    </w:rPr>
  </w:style>
  <w:style w:type="paragraph" w:customStyle="1" w:styleId="ROMANOS">
    <w:name w:val="ROMANOS"/>
    <w:basedOn w:val="Normal"/>
    <w:link w:val="ROMANOSCar"/>
    <w:rsid w:val="000D331F"/>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D331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47F180-02F8-4995-85E3-5ACAB0746F4D}"/>
</file>

<file path=customXml/itemProps2.xml><?xml version="1.0" encoding="utf-8"?>
<ds:datastoreItem xmlns:ds="http://schemas.openxmlformats.org/officeDocument/2006/customXml" ds:itemID="{73EAF255-7A06-4089-B4B8-BE1CCD0F0171}"/>
</file>

<file path=customXml/itemProps3.xml><?xml version="1.0" encoding="utf-8"?>
<ds:datastoreItem xmlns:ds="http://schemas.openxmlformats.org/officeDocument/2006/customXml" ds:itemID="{89298408-8A84-4A14-9A84-C343D27B5628}"/>
</file>

<file path=docProps/app.xml><?xml version="1.0" encoding="utf-8"?>
<Properties xmlns="http://schemas.openxmlformats.org/officeDocument/2006/extended-properties" xmlns:vt="http://schemas.openxmlformats.org/officeDocument/2006/docPropsVTypes">
  <Template>Normal.dotm</Template>
  <TotalTime>1</TotalTime>
  <Pages>54</Pages>
  <Words>49854</Words>
  <Characters>274201</Characters>
  <Application>Microsoft Office Word</Application>
  <DocSecurity>0</DocSecurity>
  <Lines>2285</Lines>
  <Paragraphs>646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Ignacio Chavez Garcia</dc:creator>
  <cp:lastModifiedBy>ANCEA</cp:lastModifiedBy>
  <cp:revision>2</cp:revision>
  <dcterms:created xsi:type="dcterms:W3CDTF">2016-10-20T17:37:00Z</dcterms:created>
  <dcterms:modified xsi:type="dcterms:W3CDTF">2016-10-20T17:37:00Z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202400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