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14" w:rsidRPr="00F30B43" w:rsidRDefault="00C72314" w:rsidP="00C72314">
      <w:pPr>
        <w:pStyle w:val="Titulo1"/>
        <w:rPr>
          <w:rFonts w:cs="Times New Roman"/>
        </w:rPr>
      </w:pPr>
      <w:r w:rsidRPr="00F30B43">
        <w:rPr>
          <w:rFonts w:cs="Times New Roman"/>
        </w:rPr>
        <w:t>DECRETO por el que se adiciona un artículo 19 Bis a la Ley Federal de Presupuesto y Responsabilidad Hacendaria.</w:t>
      </w:r>
    </w:p>
    <w:p w:rsidR="00C72314" w:rsidRPr="00F30B43" w:rsidRDefault="00C72314" w:rsidP="00C72314">
      <w:pPr>
        <w:pStyle w:val="Titulo2"/>
      </w:pPr>
      <w:r w:rsidRPr="00F30B43">
        <w:t>Al margen un sello con el Escudo Nacional, que dice: Estados Unidos Mexicanos.- Presidencia de la República.</w:t>
      </w:r>
    </w:p>
    <w:p w:rsidR="00C72314" w:rsidRDefault="00C72314" w:rsidP="00C72314">
      <w:pPr>
        <w:pStyle w:val="Texto"/>
        <w:spacing w:line="354" w:lineRule="exact"/>
      </w:pPr>
      <w:r w:rsidRPr="001B40E1">
        <w:rPr>
          <w:b/>
        </w:rPr>
        <w:t>ENRIQUE PEÑA NIETO</w:t>
      </w:r>
      <w:r w:rsidRPr="001B40E1">
        <w:t>, Presidente de los Estados Unidos Mexicanos, a sus habitantes sabed:</w:t>
      </w:r>
    </w:p>
    <w:p w:rsidR="00C72314" w:rsidRDefault="00C72314" w:rsidP="00C72314">
      <w:pPr>
        <w:pStyle w:val="Texto"/>
        <w:spacing w:line="354" w:lineRule="exact"/>
      </w:pPr>
      <w:r w:rsidRPr="001B40E1">
        <w:t>Que el Honorable Congreso de la Unión, se ha servido dirigirme el siguiente</w:t>
      </w:r>
    </w:p>
    <w:p w:rsidR="00C72314" w:rsidRDefault="00C72314" w:rsidP="00C72314">
      <w:pPr>
        <w:pStyle w:val="ANOTACION"/>
        <w:spacing w:line="354" w:lineRule="exact"/>
      </w:pPr>
      <w:r w:rsidRPr="001B40E1">
        <w:t>DECRETO</w:t>
      </w:r>
    </w:p>
    <w:p w:rsidR="00C72314" w:rsidRPr="001B40E1" w:rsidRDefault="00C72314" w:rsidP="00C72314">
      <w:pPr>
        <w:pStyle w:val="Texto"/>
        <w:spacing w:line="354" w:lineRule="exact"/>
        <w:rPr>
          <w:sz w:val="16"/>
        </w:rPr>
      </w:pPr>
      <w:r w:rsidRPr="001B40E1">
        <w:rPr>
          <w:b/>
        </w:rPr>
        <w:t>"</w:t>
      </w:r>
      <w:r w:rsidRPr="001B40E1">
        <w:rPr>
          <w:sz w:val="16"/>
        </w:rPr>
        <w:t>EL CONGRESO GENERAL DE LOS ESTADOS UNIDOS MEXICANOS, DECRETA:</w:t>
      </w:r>
    </w:p>
    <w:p w:rsidR="00C72314" w:rsidRPr="001B40E1" w:rsidRDefault="00C72314" w:rsidP="00C72314">
      <w:pPr>
        <w:pStyle w:val="Texto"/>
        <w:spacing w:line="354" w:lineRule="exact"/>
        <w:rPr>
          <w:b/>
          <w:sz w:val="16"/>
        </w:rPr>
      </w:pPr>
      <w:r w:rsidRPr="001B40E1">
        <w:rPr>
          <w:b/>
          <w:sz w:val="16"/>
        </w:rPr>
        <w:t>SE ADICIONA UN ARTÍCULO 19 BIS A LA LEY FEDERAL DE PRESUPUESTO Y RESPONSABILIDAD HACENDARIA</w:t>
      </w:r>
    </w:p>
    <w:p w:rsidR="00C72314" w:rsidRDefault="00C72314" w:rsidP="00C72314">
      <w:pPr>
        <w:pStyle w:val="Texto"/>
        <w:spacing w:line="354" w:lineRule="exact"/>
      </w:pPr>
      <w:r w:rsidRPr="001B40E1">
        <w:rPr>
          <w:b/>
        </w:rPr>
        <w:t>ARTÍCULO UNICO.-</w:t>
      </w:r>
      <w:r w:rsidRPr="001B40E1">
        <w:t xml:space="preserve"> Se adiciona el artículo 19 Bis a la Ley Federal de Presupuesto y Responsabilidad Hacendaria, para quedar como sigue:</w:t>
      </w:r>
    </w:p>
    <w:p w:rsidR="00C72314" w:rsidRDefault="00C72314" w:rsidP="00C72314">
      <w:pPr>
        <w:pStyle w:val="Texto"/>
        <w:spacing w:line="354" w:lineRule="exact"/>
      </w:pPr>
      <w:r w:rsidRPr="001B40E1">
        <w:rPr>
          <w:b/>
        </w:rPr>
        <w:t>Artículo 19 Bis.-</w:t>
      </w:r>
      <w:r w:rsidRPr="001B40E1">
        <w:t xml:space="preserve"> El Ejecutivo Federal, por conducto de la Secretaría, deberá destinar los ingresos que correspondan al importe del remanente de operación que el Banco de México entere al Gobierno Federal en términos de la Ley del Banco de México, a lo siguiente:</w:t>
      </w:r>
    </w:p>
    <w:p w:rsidR="00C72314" w:rsidRDefault="00C72314" w:rsidP="00C72314">
      <w:pPr>
        <w:pStyle w:val="ROMANOS"/>
        <w:spacing w:line="354" w:lineRule="exact"/>
      </w:pPr>
      <w:r w:rsidRPr="001B40E1">
        <w:rPr>
          <w:b/>
        </w:rPr>
        <w:t>I.</w:t>
      </w:r>
      <w:r w:rsidRPr="001B40E1">
        <w:tab/>
        <w:t>Cuando menos el setenta por ciento a la amortización de la deuda pública del Gobierno Federal contratada en ejercicios fiscales anteriores o a la reducción del monto de financiamiento necesario para cubrir el Déficit Presupuestario que, en su caso, haya sido aprobado para el ejercicio fiscal en que se entere el remanente, o bien, una combinación de ambos conceptos, y</w:t>
      </w:r>
    </w:p>
    <w:p w:rsidR="00C72314" w:rsidRDefault="00C72314" w:rsidP="00C72314">
      <w:pPr>
        <w:pStyle w:val="ROMANOS"/>
        <w:spacing w:line="354" w:lineRule="exact"/>
      </w:pPr>
      <w:r w:rsidRPr="001B40E1">
        <w:rPr>
          <w:b/>
        </w:rPr>
        <w:t>II.</w:t>
      </w:r>
      <w:r w:rsidRPr="001B40E1">
        <w:tab/>
        <w:t>El monto restante, a fortalecer el Fondo de Estabilización de los Ingresos Presupuestarios o al incremento de activos que fortalezcan la posición financiera del Gobierno Federal.</w:t>
      </w:r>
    </w:p>
    <w:p w:rsidR="00C72314" w:rsidRDefault="00C72314" w:rsidP="00C72314">
      <w:pPr>
        <w:pStyle w:val="Texto"/>
        <w:spacing w:line="354" w:lineRule="exact"/>
      </w:pPr>
      <w:r w:rsidRPr="001B40E1">
        <w:t>La Secretaría deberá dar a conocer la aplicación específica de los recursos del remanente de operación que, en su caso, hubiese recibido del Banco de México, así como la reducción que ésta hubiere generado en el Saldo Histórico de los Requerimientos Financieros del Sector Público, en el último informe trimestral del ejercicio fiscal de que se trate.</w:t>
      </w:r>
    </w:p>
    <w:p w:rsidR="00C72314" w:rsidRDefault="00C72314" w:rsidP="00C72314">
      <w:pPr>
        <w:pStyle w:val="ANOTACION"/>
        <w:spacing w:line="354" w:lineRule="exact"/>
      </w:pPr>
      <w:r w:rsidRPr="001B40E1">
        <w:t>TRANSITORIO</w:t>
      </w:r>
    </w:p>
    <w:p w:rsidR="00C72314" w:rsidRDefault="00C72314" w:rsidP="00C72314">
      <w:pPr>
        <w:pStyle w:val="Texto"/>
        <w:spacing w:line="354" w:lineRule="exact"/>
      </w:pPr>
      <w:r w:rsidRPr="001B40E1">
        <w:rPr>
          <w:b/>
        </w:rPr>
        <w:t>Único.</w:t>
      </w:r>
      <w:r w:rsidRPr="001B40E1">
        <w:t xml:space="preserve"> El presente Decreto entrará en vigor el 1 de enero de 2016.</w:t>
      </w:r>
    </w:p>
    <w:p w:rsidR="00C72314" w:rsidRDefault="00C72314" w:rsidP="00C72314">
      <w:pPr>
        <w:pStyle w:val="Texto"/>
        <w:spacing w:line="354" w:lineRule="exact"/>
      </w:pPr>
      <w:r w:rsidRPr="001B40E1">
        <w:t xml:space="preserve">México, D.F., a 28 de octubre de 2015.- </w:t>
      </w:r>
      <w:proofErr w:type="spellStart"/>
      <w:r w:rsidRPr="001B40E1">
        <w:t>Dip</w:t>
      </w:r>
      <w:proofErr w:type="spellEnd"/>
      <w:r w:rsidRPr="001B40E1">
        <w:t xml:space="preserve">. </w:t>
      </w:r>
      <w:r w:rsidRPr="001B40E1">
        <w:rPr>
          <w:b/>
        </w:rPr>
        <w:t>José de Jesús Zambrano Grijalva</w:t>
      </w:r>
      <w:r w:rsidRPr="001B40E1">
        <w:t xml:space="preserve">, Presidente.- </w:t>
      </w:r>
      <w:r>
        <w:t xml:space="preserve"> </w:t>
      </w:r>
      <w:proofErr w:type="spellStart"/>
      <w:r w:rsidRPr="001B40E1">
        <w:t>Sen</w:t>
      </w:r>
      <w:proofErr w:type="spellEnd"/>
      <w:r w:rsidRPr="001B40E1">
        <w:t xml:space="preserve">. </w:t>
      </w:r>
      <w:r w:rsidRPr="001B40E1">
        <w:rPr>
          <w:b/>
        </w:rPr>
        <w:t xml:space="preserve">Roberto Gil </w:t>
      </w:r>
      <w:proofErr w:type="spellStart"/>
      <w:r w:rsidRPr="001B40E1">
        <w:rPr>
          <w:b/>
        </w:rPr>
        <w:t>Zuarth</w:t>
      </w:r>
      <w:proofErr w:type="spellEnd"/>
      <w:r w:rsidRPr="001B40E1">
        <w:t xml:space="preserve">, Presidente.- </w:t>
      </w:r>
      <w:proofErr w:type="spellStart"/>
      <w:r w:rsidRPr="001B40E1">
        <w:t>Dip</w:t>
      </w:r>
      <w:proofErr w:type="spellEnd"/>
      <w:r w:rsidRPr="001B40E1">
        <w:t xml:space="preserve">. </w:t>
      </w:r>
      <w:r w:rsidRPr="001B40E1">
        <w:rPr>
          <w:b/>
        </w:rPr>
        <w:t xml:space="preserve">Ramón </w:t>
      </w:r>
      <w:proofErr w:type="spellStart"/>
      <w:r w:rsidRPr="001B40E1">
        <w:rPr>
          <w:b/>
        </w:rPr>
        <w:t>Bañales</w:t>
      </w:r>
      <w:proofErr w:type="spellEnd"/>
      <w:r w:rsidRPr="001B40E1">
        <w:rPr>
          <w:b/>
        </w:rPr>
        <w:t xml:space="preserve"> </w:t>
      </w:r>
      <w:proofErr w:type="spellStart"/>
      <w:r w:rsidRPr="001B40E1">
        <w:rPr>
          <w:b/>
        </w:rPr>
        <w:t>Arambula</w:t>
      </w:r>
      <w:proofErr w:type="spellEnd"/>
      <w:r w:rsidRPr="001B40E1">
        <w:t xml:space="preserve">, Secretario.- </w:t>
      </w:r>
      <w:proofErr w:type="spellStart"/>
      <w:r w:rsidRPr="001B40E1">
        <w:t>Sen</w:t>
      </w:r>
      <w:proofErr w:type="spellEnd"/>
      <w:r w:rsidRPr="001B40E1">
        <w:t xml:space="preserve">. </w:t>
      </w:r>
      <w:r w:rsidRPr="001B40E1">
        <w:rPr>
          <w:b/>
        </w:rPr>
        <w:t>Hilda E. Flores Escalera</w:t>
      </w:r>
      <w:r w:rsidRPr="001B40E1">
        <w:t>, Secretaria.- Rúbricas.</w:t>
      </w:r>
      <w:r w:rsidRPr="001B40E1">
        <w:rPr>
          <w:b/>
        </w:rPr>
        <w:t>"</w:t>
      </w:r>
    </w:p>
    <w:p w:rsidR="00C72314" w:rsidRPr="0080476D" w:rsidRDefault="00C72314" w:rsidP="00C72314">
      <w:pPr>
        <w:pStyle w:val="Texto"/>
        <w:spacing w:line="354" w:lineRule="exact"/>
      </w:pPr>
      <w:r w:rsidRPr="001B40E1">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Pr="0080476D">
        <w:t>a</w:t>
      </w:r>
      <w:r>
        <w:t xml:space="preserve"> trece de noviembre de dos mil </w:t>
      </w:r>
      <w:r>
        <w:lastRenderedPageBreak/>
        <w:t xml:space="preserve">quince.- </w:t>
      </w:r>
      <w:r w:rsidRPr="00AC7F44">
        <w:rPr>
          <w:b/>
        </w:rPr>
        <w:t>Enrique Peña Nieto</w:t>
      </w:r>
      <w:r>
        <w:t xml:space="preserve">.- Rúbrica.- </w:t>
      </w:r>
      <w:r w:rsidRPr="00AC7F44">
        <w:t>El Secretario de Gobernación</w:t>
      </w:r>
      <w:r>
        <w:t xml:space="preserve">, </w:t>
      </w:r>
      <w:r w:rsidRPr="00800ECC">
        <w:rPr>
          <w:b/>
        </w:rPr>
        <w:t xml:space="preserve">Miguel Ángel Osorio </w:t>
      </w:r>
      <w:proofErr w:type="spellStart"/>
      <w:r w:rsidRPr="00800ECC">
        <w:rPr>
          <w:b/>
        </w:rPr>
        <w:t>Chong</w:t>
      </w:r>
      <w:proofErr w:type="spellEnd"/>
      <w:r>
        <w:t>.- Rúbrica.</w:t>
      </w:r>
    </w:p>
    <w:p w:rsidR="00A015BC" w:rsidRDefault="006D22E7"/>
    <w:sectPr w:rsidR="00A015BC" w:rsidSect="00D6153A">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2E7" w:rsidRDefault="006D22E7" w:rsidP="00C72314">
      <w:pPr>
        <w:spacing w:after="0" w:line="240" w:lineRule="auto"/>
      </w:pPr>
      <w:r>
        <w:separator/>
      </w:r>
    </w:p>
  </w:endnote>
  <w:endnote w:type="continuationSeparator" w:id="0">
    <w:p w:rsidR="006D22E7" w:rsidRDefault="006D22E7" w:rsidP="00C72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2E7" w:rsidRDefault="006D22E7" w:rsidP="00C72314">
      <w:pPr>
        <w:spacing w:after="0" w:line="240" w:lineRule="auto"/>
      </w:pPr>
      <w:r>
        <w:separator/>
      </w:r>
    </w:p>
  </w:footnote>
  <w:footnote w:type="continuationSeparator" w:id="0">
    <w:p w:rsidR="006D22E7" w:rsidRDefault="006D22E7" w:rsidP="00C72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14" w:rsidRPr="00F30B43" w:rsidRDefault="00C72314" w:rsidP="00C72314">
    <w:pPr>
      <w:pStyle w:val="Fechas"/>
      <w:rPr>
        <w:rFonts w:cs="Times New Roman"/>
      </w:rPr>
    </w:pPr>
    <w:r w:rsidRPr="00F30B43">
      <w:rPr>
        <w:rFonts w:cs="Times New Roman"/>
      </w:rPr>
      <w:t>Miércoles 18 de noviembre de 2015</w:t>
    </w:r>
    <w:r w:rsidRPr="00F30B43">
      <w:rPr>
        <w:rFonts w:cs="Times New Roman"/>
      </w:rPr>
      <w:tab/>
      <w:t>DIARIO OFICIAL</w:t>
    </w:r>
    <w:r w:rsidRPr="00F30B43">
      <w:rPr>
        <w:rFonts w:cs="Times New Roman"/>
      </w:rPr>
      <w:tab/>
      <w:t xml:space="preserve">(Primera Sección)     </w:t>
    </w:r>
  </w:p>
  <w:p w:rsidR="00C72314" w:rsidRDefault="00C7231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2314"/>
    <w:rsid w:val="00211C5E"/>
    <w:rsid w:val="006D22E7"/>
    <w:rsid w:val="00B779C8"/>
    <w:rsid w:val="00C72314"/>
    <w:rsid w:val="00D615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3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72314"/>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C72314"/>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ANOTACION">
    <w:name w:val="ANOTACION"/>
    <w:basedOn w:val="Normal"/>
    <w:link w:val="ANOTACIONCar"/>
    <w:rsid w:val="00C72314"/>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C72314"/>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72314"/>
    <w:pPr>
      <w:pBdr>
        <w:top w:val="double" w:sz="6" w:space="1" w:color="auto"/>
      </w:pBdr>
      <w:spacing w:line="240" w:lineRule="auto"/>
      <w:ind w:firstLine="0"/>
      <w:outlineLvl w:val="1"/>
    </w:pPr>
    <w:rPr>
      <w:lang w:val="es-MX"/>
    </w:rPr>
  </w:style>
  <w:style w:type="character" w:customStyle="1" w:styleId="TextoCar">
    <w:name w:val="Texto Car"/>
    <w:link w:val="Texto"/>
    <w:locked/>
    <w:rsid w:val="00C72314"/>
    <w:rPr>
      <w:rFonts w:ascii="Arial" w:eastAsia="Times New Roman" w:hAnsi="Arial" w:cs="Arial"/>
      <w:sz w:val="18"/>
      <w:szCs w:val="20"/>
      <w:lang w:val="es-ES" w:eastAsia="es-ES"/>
    </w:rPr>
  </w:style>
  <w:style w:type="character" w:customStyle="1" w:styleId="ROMANOSCar">
    <w:name w:val="ROMANOS Car"/>
    <w:link w:val="ROMANOS"/>
    <w:locked/>
    <w:rsid w:val="00C72314"/>
    <w:rPr>
      <w:rFonts w:ascii="Arial" w:eastAsia="Times New Roman" w:hAnsi="Arial" w:cs="Arial"/>
      <w:sz w:val="18"/>
      <w:szCs w:val="18"/>
      <w:lang w:val="es-ES" w:eastAsia="es-ES"/>
    </w:rPr>
  </w:style>
  <w:style w:type="character" w:customStyle="1" w:styleId="ANOTACIONCar">
    <w:name w:val="ANOTACION Car"/>
    <w:link w:val="ANOTACION"/>
    <w:locked/>
    <w:rsid w:val="00C72314"/>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semiHidden/>
    <w:unhideWhenUsed/>
    <w:rsid w:val="00C723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72314"/>
  </w:style>
  <w:style w:type="paragraph" w:styleId="Piedepgina">
    <w:name w:val="footer"/>
    <w:basedOn w:val="Normal"/>
    <w:link w:val="PiedepginaCar"/>
    <w:uiPriority w:val="99"/>
    <w:semiHidden/>
    <w:unhideWhenUsed/>
    <w:rsid w:val="00C723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2314"/>
  </w:style>
  <w:style w:type="paragraph" w:customStyle="1" w:styleId="Fechas">
    <w:name w:val="Fechas"/>
    <w:basedOn w:val="Texto"/>
    <w:autoRedefine/>
    <w:rsid w:val="00C72314"/>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F95FFB-24F8-469F-877D-80F739D16B4A}"/>
</file>

<file path=customXml/itemProps2.xml><?xml version="1.0" encoding="utf-8"?>
<ds:datastoreItem xmlns:ds="http://schemas.openxmlformats.org/officeDocument/2006/customXml" ds:itemID="{79F4F05E-52C5-4131-871B-90D5E212B1BA}"/>
</file>

<file path=customXml/itemProps3.xml><?xml version="1.0" encoding="utf-8"?>
<ds:datastoreItem xmlns:ds="http://schemas.openxmlformats.org/officeDocument/2006/customXml" ds:itemID="{6FF8653C-FB7F-4DA6-9D2B-73E82FE2E0BD}"/>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2189</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bamg562q</dc:creator>
  <cp:lastModifiedBy>bamg562q</cp:lastModifiedBy>
  <cp:revision>1</cp:revision>
  <dcterms:created xsi:type="dcterms:W3CDTF">2015-11-18T14:24:00Z</dcterms:created>
  <dcterms:modified xsi:type="dcterms:W3CDTF">2015-11-18T14:32:00Z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167400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