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13" w:rsidRPr="00873624" w:rsidRDefault="004C2913" w:rsidP="004C2913">
      <w:pPr>
        <w:pStyle w:val="Titulo1"/>
        <w:rPr>
          <w:rFonts w:cs="Times New Roman"/>
        </w:rPr>
      </w:pPr>
      <w:r w:rsidRPr="00873624">
        <w:rPr>
          <w:rFonts w:cs="Times New Roman"/>
        </w:rPr>
        <w:t>DECRETO por el que se adicionan diversas disposiciones a la Ley de Premios, Estímulos y Recompensas Civiles, para crear el Premio Nacional de Cultura Contributiva.</w:t>
      </w:r>
    </w:p>
    <w:p w:rsidR="004C2913" w:rsidRPr="00873624" w:rsidRDefault="004C2913" w:rsidP="004C2913">
      <w:pPr>
        <w:pStyle w:val="Titulo2"/>
      </w:pPr>
      <w:r w:rsidRPr="00873624">
        <w:t>Al margen un sello con el Escudo Nacional, que dice: Estados Unidos Mexicanos.- Presidencia de la República.</w:t>
      </w:r>
    </w:p>
    <w:p w:rsidR="004C2913" w:rsidRDefault="004C2913" w:rsidP="004C2913">
      <w:pPr>
        <w:pStyle w:val="Texto"/>
        <w:spacing w:after="80" w:line="220" w:lineRule="exact"/>
        <w:rPr>
          <w:bCs/>
        </w:rPr>
      </w:pPr>
      <w:r w:rsidRPr="00DE698A">
        <w:rPr>
          <w:b/>
          <w:bCs/>
        </w:rPr>
        <w:t>ENRIQUE PEÑA NIETO</w:t>
      </w:r>
      <w:r w:rsidRPr="00DE698A">
        <w:rPr>
          <w:bCs/>
        </w:rPr>
        <w:t>, Presidente de los Estados Unidos Mexicanos, a sus habitantes sabed:</w:t>
      </w:r>
    </w:p>
    <w:p w:rsidR="004C2913" w:rsidRDefault="004C2913" w:rsidP="004C2913">
      <w:pPr>
        <w:pStyle w:val="Texto"/>
        <w:spacing w:after="80" w:line="220" w:lineRule="exact"/>
        <w:rPr>
          <w:bCs/>
        </w:rPr>
      </w:pPr>
      <w:r w:rsidRPr="00DE698A">
        <w:t xml:space="preserve">Que el Honorable Congreso de </w:t>
      </w:r>
      <w:smartTag w:uri="urn:schemas-microsoft-com:office:smarttags" w:element="PersonName">
        <w:smartTagPr>
          <w:attr w:name="ProductID" w:val="en List..&#10;ĨЈ虘ȯ२ঙⴰঙĭЈjurídicacŖЈ佴ミ豰㥼՛嗠ՒśЌ䒸粝၁儘粝ｷꀀŜЈ佴ミ豰 "/>
        </w:smartTagPr>
        <w:r w:rsidRPr="00DE698A">
          <w:t>la Unión</w:t>
        </w:r>
      </w:smartTag>
      <w:r w:rsidRPr="00DE698A">
        <w:t>, se ha servido dirigirme el siguiente</w:t>
      </w:r>
    </w:p>
    <w:p w:rsidR="004C2913" w:rsidRDefault="004C2913" w:rsidP="004C2913">
      <w:pPr>
        <w:pStyle w:val="ANOTACION"/>
        <w:spacing w:after="80" w:line="220" w:lineRule="exact"/>
      </w:pPr>
      <w:r w:rsidRPr="00DE698A">
        <w:t>DECRETO</w:t>
      </w:r>
    </w:p>
    <w:p w:rsidR="004C2913" w:rsidRPr="00346853" w:rsidRDefault="004C2913" w:rsidP="004C2913">
      <w:pPr>
        <w:pStyle w:val="Texto"/>
        <w:spacing w:after="80" w:line="220" w:lineRule="exact"/>
        <w:rPr>
          <w:bCs/>
          <w:sz w:val="16"/>
          <w:szCs w:val="16"/>
        </w:rPr>
      </w:pPr>
      <w:r w:rsidRPr="00DE698A">
        <w:rPr>
          <w:b/>
          <w:bCs/>
        </w:rPr>
        <w:t>"</w:t>
      </w:r>
      <w:r w:rsidRPr="00346853">
        <w:rPr>
          <w:bCs/>
          <w:sz w:val="16"/>
          <w:szCs w:val="16"/>
        </w:rPr>
        <w:t xml:space="preserve">EL CONGRESO GENERAL </w:t>
      </w:r>
      <w:r w:rsidRPr="00346853">
        <w:rPr>
          <w:sz w:val="16"/>
          <w:szCs w:val="16"/>
        </w:rPr>
        <w:t>DE LOS ESTADOS UNIDOS MEXICANOS</w:t>
      </w:r>
      <w:r w:rsidRPr="00346853">
        <w:rPr>
          <w:bCs/>
          <w:sz w:val="16"/>
          <w:szCs w:val="16"/>
        </w:rPr>
        <w:t>, DECRETA:</w:t>
      </w:r>
    </w:p>
    <w:p w:rsidR="004C2913" w:rsidRPr="00346853" w:rsidRDefault="004C2913" w:rsidP="004C2913">
      <w:pPr>
        <w:pStyle w:val="Texto"/>
        <w:spacing w:after="80" w:line="220" w:lineRule="exact"/>
        <w:rPr>
          <w:b/>
          <w:sz w:val="16"/>
          <w:szCs w:val="16"/>
        </w:rPr>
      </w:pPr>
      <w:r w:rsidRPr="00346853">
        <w:rPr>
          <w:b/>
          <w:sz w:val="16"/>
          <w:szCs w:val="16"/>
          <w:lang w:val="es-MX" w:eastAsia="es-MX"/>
        </w:rPr>
        <w:t>QUE ADICIONA DIVERSAS DISPOSICIONES A LA LEY DE PREMIOS, ESTÍMULOS Y RECOMPENSAS CIVILES, PARA CREAR EL PREMIO NACIONAL DE CULTURA CONTRIBUTIVA</w:t>
      </w:r>
      <w:r w:rsidRPr="00346853">
        <w:rPr>
          <w:b/>
          <w:sz w:val="16"/>
          <w:szCs w:val="16"/>
        </w:rPr>
        <w:t>.</w:t>
      </w:r>
    </w:p>
    <w:p w:rsidR="004C2913" w:rsidRDefault="004C2913" w:rsidP="004C2913">
      <w:pPr>
        <w:pStyle w:val="Texto"/>
        <w:spacing w:after="80" w:line="220" w:lineRule="exact"/>
        <w:rPr>
          <w:lang w:val="es-MX" w:eastAsia="es-MX"/>
        </w:rPr>
      </w:pPr>
      <w:r w:rsidRPr="00DE698A">
        <w:rPr>
          <w:b/>
          <w:bCs/>
          <w:lang w:val="es-MX" w:eastAsia="es-MX"/>
        </w:rPr>
        <w:t xml:space="preserve">Artículo Único.- </w:t>
      </w:r>
      <w:r w:rsidRPr="00DE698A">
        <w:rPr>
          <w:lang w:val="es-MX" w:eastAsia="es-MX"/>
        </w:rPr>
        <w:t>Se adicionan el artículo 6, con una fracción XVIII; un Capítulo XXIII denominado</w:t>
      </w:r>
      <w:r>
        <w:rPr>
          <w:lang w:val="es-MX" w:eastAsia="es-MX"/>
        </w:rPr>
        <w:t xml:space="preserve"> </w:t>
      </w:r>
      <w:r w:rsidRPr="00DE698A">
        <w:rPr>
          <w:lang w:val="es-MX" w:eastAsia="es-MX"/>
        </w:rPr>
        <w:t>“Premio Nacional de Cultura Contributiva”, que comprende los artículos 124, 125, 126 y 127, recorriéndose los actuales para ser los artículos 128, 129, 130 y 131 en un Capítulo XXIV denominado “Disposiciones Generales” de la Ley de Premios, Estímulos y Recompensas Civiles, para quedar como sigue:</w:t>
      </w:r>
    </w:p>
    <w:p w:rsidR="004C2913" w:rsidRDefault="004C2913" w:rsidP="004C2913">
      <w:pPr>
        <w:pStyle w:val="Texto"/>
        <w:spacing w:after="80" w:line="220" w:lineRule="exact"/>
        <w:rPr>
          <w:b/>
          <w:bCs/>
          <w:lang w:val="es-MX" w:eastAsia="es-MX"/>
        </w:rPr>
      </w:pPr>
      <w:r w:rsidRPr="00DE698A">
        <w:rPr>
          <w:b/>
          <w:bCs/>
          <w:lang w:val="es-MX" w:eastAsia="es-MX"/>
        </w:rPr>
        <w:t>Artículo 6.</w:t>
      </w:r>
      <w:proofErr w:type="gramStart"/>
      <w:r w:rsidRPr="00DE698A">
        <w:rPr>
          <w:b/>
          <w:bCs/>
          <w:lang w:val="es-MX" w:eastAsia="es-MX"/>
        </w:rPr>
        <w:t>- ...</w:t>
      </w:r>
      <w:proofErr w:type="gramEnd"/>
    </w:p>
    <w:p w:rsidR="004C2913" w:rsidRDefault="004C2913" w:rsidP="004C2913">
      <w:pPr>
        <w:pStyle w:val="Texto"/>
        <w:spacing w:after="80" w:line="220" w:lineRule="exact"/>
        <w:rPr>
          <w:b/>
          <w:bCs/>
          <w:lang w:val="es-MX" w:eastAsia="es-MX"/>
        </w:rPr>
      </w:pPr>
      <w:r w:rsidRPr="00DE698A">
        <w:rPr>
          <w:b/>
          <w:lang w:val="es-MX" w:eastAsia="es-MX"/>
        </w:rPr>
        <w:t>I.</w:t>
      </w:r>
      <w:r w:rsidRPr="00DE698A">
        <w:rPr>
          <w:lang w:val="es-MX" w:eastAsia="es-MX"/>
        </w:rPr>
        <w:t xml:space="preserve"> a </w:t>
      </w:r>
      <w:r w:rsidRPr="00DE698A">
        <w:rPr>
          <w:b/>
          <w:lang w:val="es-MX" w:eastAsia="es-MX"/>
        </w:rPr>
        <w:t>XVII.</w:t>
      </w:r>
      <w:proofErr w:type="gramStart"/>
      <w:r w:rsidRPr="00DE698A">
        <w:rPr>
          <w:b/>
          <w:lang w:val="es-MX" w:eastAsia="es-MX"/>
        </w:rPr>
        <w:t>-</w:t>
      </w:r>
      <w:r w:rsidRPr="00DE698A">
        <w:rPr>
          <w:b/>
          <w:bCs/>
          <w:lang w:val="es-MX" w:eastAsia="es-MX"/>
        </w:rPr>
        <w:t xml:space="preserve"> ...</w:t>
      </w:r>
      <w:proofErr w:type="gramEnd"/>
    </w:p>
    <w:p w:rsidR="004C2913" w:rsidRDefault="004C2913" w:rsidP="004C2913">
      <w:pPr>
        <w:pStyle w:val="Texto"/>
        <w:spacing w:after="80" w:line="220" w:lineRule="exact"/>
        <w:rPr>
          <w:b/>
          <w:bCs/>
          <w:lang w:val="es-MX" w:eastAsia="es-MX"/>
        </w:rPr>
      </w:pPr>
      <w:r w:rsidRPr="00DE698A">
        <w:rPr>
          <w:b/>
          <w:bCs/>
          <w:lang w:val="es-MX" w:eastAsia="es-MX"/>
        </w:rPr>
        <w:t>XVIII.- De Cultura Contributiva.</w:t>
      </w:r>
    </w:p>
    <w:p w:rsidR="004C2913" w:rsidRDefault="004C2913" w:rsidP="004C2913">
      <w:pPr>
        <w:pStyle w:val="Texto"/>
        <w:spacing w:after="80" w:line="220" w:lineRule="exact"/>
        <w:rPr>
          <w:b/>
          <w:bCs/>
          <w:lang w:val="es-MX" w:eastAsia="es-MX"/>
        </w:rPr>
      </w:pPr>
      <w:r w:rsidRPr="00DE698A">
        <w:rPr>
          <w:b/>
          <w:bCs/>
          <w:lang w:val="es-MX" w:eastAsia="es-MX"/>
        </w:rPr>
        <w:t>...</w:t>
      </w:r>
    </w:p>
    <w:p w:rsidR="004C2913" w:rsidRPr="00DE698A" w:rsidRDefault="004C2913" w:rsidP="004C2913">
      <w:pPr>
        <w:pStyle w:val="Texto"/>
        <w:spacing w:after="80" w:line="220" w:lineRule="exact"/>
        <w:ind w:firstLine="0"/>
        <w:jc w:val="center"/>
        <w:rPr>
          <w:lang w:val="es-MX" w:eastAsia="es-MX"/>
        </w:rPr>
      </w:pPr>
      <w:r w:rsidRPr="00DE698A">
        <w:rPr>
          <w:b/>
          <w:bCs/>
          <w:lang w:val="es-MX" w:eastAsia="es-MX"/>
        </w:rPr>
        <w:t>CAPITULO XXIII</w:t>
      </w:r>
    </w:p>
    <w:p w:rsidR="004C2913" w:rsidRDefault="004C2913" w:rsidP="004C2913">
      <w:pPr>
        <w:pStyle w:val="Texto"/>
        <w:spacing w:after="80" w:line="220" w:lineRule="exact"/>
        <w:ind w:firstLine="0"/>
        <w:jc w:val="center"/>
        <w:rPr>
          <w:b/>
          <w:bCs/>
          <w:lang w:val="es-MX" w:eastAsia="es-MX"/>
        </w:rPr>
      </w:pPr>
      <w:r w:rsidRPr="00DE698A">
        <w:rPr>
          <w:b/>
          <w:bCs/>
          <w:lang w:val="es-MX" w:eastAsia="es-MX"/>
        </w:rPr>
        <w:t>Premio Nacional de Cultura Contributiva</w:t>
      </w:r>
    </w:p>
    <w:p w:rsidR="004C2913" w:rsidRDefault="004C2913" w:rsidP="004C2913">
      <w:pPr>
        <w:pStyle w:val="Texto"/>
        <w:spacing w:after="80" w:line="220" w:lineRule="exact"/>
        <w:rPr>
          <w:lang w:val="es-MX" w:eastAsia="es-MX"/>
        </w:rPr>
      </w:pPr>
      <w:r w:rsidRPr="00DE698A">
        <w:rPr>
          <w:b/>
          <w:bCs/>
          <w:lang w:val="es-MX" w:eastAsia="es-MX"/>
        </w:rPr>
        <w:t xml:space="preserve">Artículo 124.- </w:t>
      </w:r>
      <w:r w:rsidRPr="00DE698A">
        <w:rPr>
          <w:lang w:val="es-MX" w:eastAsia="es-MX"/>
        </w:rPr>
        <w:t xml:space="preserve">El Premio Nacional de Cultura Contributiva se entregará a las personas físicas o morales que realicen actividades sobresalientes que propicien en la ciudadanía la divulgación, el fomento y desarrollo de la Cultura Contributiva como la vía para incentivar el cumplimiento voluntario del pago de contribuciones y </w:t>
      </w:r>
      <w:proofErr w:type="gramStart"/>
      <w:r w:rsidRPr="00DE698A">
        <w:rPr>
          <w:lang w:val="es-MX" w:eastAsia="es-MX"/>
        </w:rPr>
        <w:t>mejorar</w:t>
      </w:r>
      <w:proofErr w:type="gramEnd"/>
      <w:r w:rsidRPr="00DE698A">
        <w:rPr>
          <w:lang w:val="es-MX" w:eastAsia="es-MX"/>
        </w:rPr>
        <w:t xml:space="preserve"> el desarrollo social de la Nación, así como a aquellos ciudadanos que realicen investigaciones o estudios en materia jurídica y/o tecnologías de la información de aplicación práctica para fortalecer el Sistema de Administración Tributaria o en materia de Cultura Contributiva.</w:t>
      </w:r>
    </w:p>
    <w:p w:rsidR="004C2913" w:rsidRDefault="004C2913" w:rsidP="004C2913">
      <w:pPr>
        <w:pStyle w:val="Texto"/>
        <w:spacing w:after="80" w:line="220" w:lineRule="exact"/>
        <w:rPr>
          <w:lang w:val="es-MX" w:eastAsia="es-MX"/>
        </w:rPr>
      </w:pPr>
      <w:r w:rsidRPr="00DE698A">
        <w:rPr>
          <w:b/>
          <w:bCs/>
          <w:lang w:val="es-MX" w:eastAsia="es-MX"/>
        </w:rPr>
        <w:t>Artículo 125.-</w:t>
      </w:r>
      <w:r w:rsidRPr="00DE698A">
        <w:rPr>
          <w:lang w:val="es-MX" w:eastAsia="es-MX"/>
        </w:rPr>
        <w:t xml:space="preserve"> El Premio Nacional de Cultura Contributiva se entregará en las siguientes categorías:</w:t>
      </w:r>
    </w:p>
    <w:p w:rsidR="004C2913" w:rsidRDefault="004C2913" w:rsidP="004C2913">
      <w:pPr>
        <w:pStyle w:val="Texto"/>
        <w:spacing w:after="80" w:line="220" w:lineRule="exact"/>
        <w:ind w:left="720" w:firstLine="0"/>
        <w:rPr>
          <w:lang w:val="es-MX" w:eastAsia="es-MX"/>
        </w:rPr>
      </w:pPr>
      <w:r w:rsidRPr="00DE698A">
        <w:rPr>
          <w:b/>
          <w:bCs/>
          <w:lang w:val="es-MX" w:eastAsia="es-MX"/>
        </w:rPr>
        <w:t>I.-</w:t>
      </w:r>
      <w:r>
        <w:rPr>
          <w:lang w:val="es-MX" w:eastAsia="es-MX"/>
        </w:rPr>
        <w:t xml:space="preserve"> </w:t>
      </w:r>
      <w:r w:rsidRPr="00DE698A">
        <w:rPr>
          <w:lang w:val="es-MX" w:eastAsia="es-MX"/>
        </w:rPr>
        <w:t>Promoción, divulgación y defensa de los derechos humanos de los contribuyentes en el marco de la Cultura Contributiva.</w:t>
      </w:r>
    </w:p>
    <w:p w:rsidR="004C2913" w:rsidRDefault="004C2913" w:rsidP="004C2913">
      <w:pPr>
        <w:pStyle w:val="Texto"/>
        <w:spacing w:after="80" w:line="220" w:lineRule="exact"/>
        <w:ind w:left="720" w:firstLine="0"/>
        <w:rPr>
          <w:lang w:val="es-MX" w:eastAsia="es-MX"/>
        </w:rPr>
      </w:pPr>
      <w:r w:rsidRPr="00DE698A">
        <w:rPr>
          <w:b/>
          <w:bCs/>
          <w:lang w:val="es-MX" w:eastAsia="es-MX"/>
        </w:rPr>
        <w:t>II.-</w:t>
      </w:r>
      <w:r>
        <w:rPr>
          <w:lang w:val="es-MX" w:eastAsia="es-MX"/>
        </w:rPr>
        <w:t xml:space="preserve"> </w:t>
      </w:r>
      <w:r w:rsidRPr="00DE698A">
        <w:rPr>
          <w:lang w:val="es-MX" w:eastAsia="es-MX"/>
        </w:rPr>
        <w:t>Generación de mecanismos para el fortalecimiento del sistema tributario justo, equitativo y solidario en el régimen democrático.</w:t>
      </w:r>
    </w:p>
    <w:p w:rsidR="004C2913" w:rsidRDefault="004C2913" w:rsidP="004C2913">
      <w:pPr>
        <w:pStyle w:val="Texto"/>
        <w:spacing w:after="80" w:line="220" w:lineRule="exact"/>
        <w:ind w:left="720" w:firstLine="0"/>
        <w:rPr>
          <w:lang w:val="es-MX" w:eastAsia="es-MX"/>
        </w:rPr>
      </w:pPr>
      <w:r w:rsidRPr="00DE698A">
        <w:rPr>
          <w:b/>
          <w:bCs/>
          <w:lang w:val="es-MX" w:eastAsia="es-MX"/>
        </w:rPr>
        <w:t>III.-</w:t>
      </w:r>
      <w:r>
        <w:rPr>
          <w:lang w:val="es-MX" w:eastAsia="es-MX"/>
        </w:rPr>
        <w:t xml:space="preserve"> </w:t>
      </w:r>
      <w:r w:rsidRPr="00DE698A">
        <w:rPr>
          <w:lang w:val="es-MX" w:eastAsia="es-MX"/>
        </w:rPr>
        <w:t>Investigaciones y estudios académicos, jurídicos o tecnológicos sobre fortalecimiento del Sistema de Administración Tributaria o de la Cultura Contributiva.</w:t>
      </w:r>
    </w:p>
    <w:p w:rsidR="004C2913" w:rsidRDefault="004C2913" w:rsidP="004C2913">
      <w:pPr>
        <w:pStyle w:val="Texto"/>
        <w:spacing w:after="80" w:line="220" w:lineRule="exact"/>
        <w:rPr>
          <w:lang w:val="es-MX" w:eastAsia="es-MX"/>
        </w:rPr>
      </w:pPr>
      <w:r w:rsidRPr="00DE698A">
        <w:rPr>
          <w:b/>
          <w:bCs/>
          <w:lang w:val="es-MX" w:eastAsia="es-MX"/>
        </w:rPr>
        <w:t>Artículo 126.-</w:t>
      </w:r>
      <w:r w:rsidRPr="00DE698A">
        <w:rPr>
          <w:lang w:val="es-MX" w:eastAsia="es-MX"/>
        </w:rPr>
        <w:t xml:space="preserve"> El Premio Nacional de Cultura Contributiva consistirá en medalla, diploma y podrá adicionarse con una entrega en numerario o especie cuyo monto determinará el Consejo de Premiación. Será entregado anualmente por el Presidente de la República y el Titular de la Procuraduría de la Defensa </w:t>
      </w:r>
      <w:r>
        <w:rPr>
          <w:lang w:val="es-MX" w:eastAsia="es-MX"/>
        </w:rPr>
        <w:t xml:space="preserve"> </w:t>
      </w:r>
      <w:r w:rsidRPr="00DE698A">
        <w:rPr>
          <w:lang w:val="es-MX" w:eastAsia="es-MX"/>
        </w:rPr>
        <w:t>del Contribuyente.</w:t>
      </w:r>
    </w:p>
    <w:p w:rsidR="004C2913" w:rsidRDefault="004C2913" w:rsidP="004C2913">
      <w:pPr>
        <w:pStyle w:val="Texto"/>
        <w:spacing w:after="80" w:line="220" w:lineRule="exact"/>
        <w:rPr>
          <w:lang w:val="es-MX" w:eastAsia="es-MX"/>
        </w:rPr>
      </w:pPr>
      <w:r w:rsidRPr="00DE698A">
        <w:rPr>
          <w:b/>
          <w:bCs/>
          <w:lang w:val="es-MX" w:eastAsia="es-MX"/>
        </w:rPr>
        <w:t>Artículo 127.-</w:t>
      </w:r>
      <w:r w:rsidRPr="00DE698A">
        <w:rPr>
          <w:lang w:val="es-MX" w:eastAsia="es-MX"/>
        </w:rPr>
        <w:t xml:space="preserve"> El Premio se tramitará ante el organismo federal Procuraduría de la Defensa del Contribuyente, en ejercicio de su autonomía, y a través de sus instancias competentes emitirá las reglas para la integración del Consejo de Premiación que se constituirá por personas de reconocida calidad moral, académica o intelectual y representantes de los sectores público y privado, así como un representante de cada una de las Cámaras del Congreso de la Unión.</w:t>
      </w:r>
    </w:p>
    <w:p w:rsidR="004C2913" w:rsidRPr="00DE698A" w:rsidRDefault="004C2913" w:rsidP="004C2913">
      <w:pPr>
        <w:pStyle w:val="Texto"/>
        <w:spacing w:after="80" w:line="220" w:lineRule="exact"/>
        <w:ind w:firstLine="0"/>
        <w:jc w:val="center"/>
        <w:rPr>
          <w:lang w:val="es-MX" w:eastAsia="es-MX"/>
        </w:rPr>
      </w:pPr>
      <w:r w:rsidRPr="00DE698A">
        <w:rPr>
          <w:b/>
          <w:bCs/>
          <w:lang w:val="es-MX" w:eastAsia="es-MX"/>
        </w:rPr>
        <w:t>CAPÍTULO XXIV</w:t>
      </w:r>
    </w:p>
    <w:p w:rsidR="004C2913" w:rsidRDefault="004C2913" w:rsidP="004C2913">
      <w:pPr>
        <w:pStyle w:val="Texto"/>
        <w:spacing w:after="80" w:line="220" w:lineRule="exact"/>
        <w:ind w:firstLine="0"/>
        <w:jc w:val="center"/>
        <w:rPr>
          <w:b/>
          <w:bCs/>
          <w:lang w:val="es-MX" w:eastAsia="es-MX"/>
        </w:rPr>
      </w:pPr>
      <w:r w:rsidRPr="00DE698A">
        <w:rPr>
          <w:b/>
          <w:bCs/>
          <w:lang w:val="es-MX" w:eastAsia="es-MX"/>
        </w:rPr>
        <w:t>Disposiciones Generales</w:t>
      </w:r>
    </w:p>
    <w:p w:rsidR="004C2913" w:rsidRDefault="004C2913" w:rsidP="004C2913">
      <w:pPr>
        <w:pStyle w:val="Texto"/>
        <w:spacing w:after="80" w:line="220" w:lineRule="exact"/>
        <w:rPr>
          <w:lang w:val="es-MX" w:eastAsia="es-MX"/>
        </w:rPr>
      </w:pPr>
      <w:r w:rsidRPr="00DE698A">
        <w:rPr>
          <w:b/>
          <w:bCs/>
          <w:lang w:val="es-MX" w:eastAsia="es-MX"/>
        </w:rPr>
        <w:t>Artículo 128.-</w:t>
      </w:r>
      <w:r w:rsidRPr="00DE698A">
        <w:rPr>
          <w:lang w:val="es-MX" w:eastAsia="es-MX"/>
        </w:rPr>
        <w:t xml:space="preserve"> Las erogaciones que deban hacerse con motivo de esta Ley, serán con cargo a la partida correspondiente de la Secretaría donde se tramite cada premio, y en caso de falta o insuficiencia de partida, con cargo al presupuesto del ramo de la Presidencia. Las recompensas de que trata el capítulo XVI únicamente podrán recaer sobre el presupuesto de la dependencia u organismo al que pertenezca </w:t>
      </w:r>
      <w:r>
        <w:rPr>
          <w:lang w:val="es-MX" w:eastAsia="es-MX"/>
        </w:rPr>
        <w:t xml:space="preserve"> </w:t>
      </w:r>
      <w:r w:rsidRPr="00DE698A">
        <w:rPr>
          <w:lang w:val="es-MX" w:eastAsia="es-MX"/>
        </w:rPr>
        <w:t>el beneficiario.</w:t>
      </w:r>
    </w:p>
    <w:p w:rsidR="004C2913" w:rsidRDefault="004C2913" w:rsidP="004C2913">
      <w:pPr>
        <w:pStyle w:val="Texto"/>
        <w:spacing w:after="80" w:line="220" w:lineRule="exact"/>
        <w:rPr>
          <w:lang w:val="es-MX" w:eastAsia="es-MX"/>
        </w:rPr>
      </w:pPr>
      <w:r w:rsidRPr="00DE698A">
        <w:rPr>
          <w:b/>
          <w:bCs/>
          <w:lang w:val="es-MX" w:eastAsia="es-MX"/>
        </w:rPr>
        <w:lastRenderedPageBreak/>
        <w:t>Artículo 129.-</w:t>
      </w:r>
      <w:r w:rsidRPr="00DE698A">
        <w:rPr>
          <w:lang w:val="es-MX" w:eastAsia="es-MX"/>
        </w:rPr>
        <w:t xml:space="preserve"> Los premios y las entregas adicionales en numerario o en especie, así como las recompensas, estarán exentos de cualquier impuesto o deducción, en los términos de las leyes fiscales aplicables.</w:t>
      </w:r>
    </w:p>
    <w:p w:rsidR="004C2913" w:rsidRDefault="004C2913" w:rsidP="004C2913">
      <w:pPr>
        <w:pStyle w:val="Texto"/>
        <w:spacing w:after="60" w:line="220" w:lineRule="exact"/>
        <w:rPr>
          <w:lang w:val="es-MX" w:eastAsia="es-MX"/>
        </w:rPr>
      </w:pPr>
      <w:r w:rsidRPr="00DE698A">
        <w:rPr>
          <w:b/>
          <w:bCs/>
          <w:lang w:val="es-MX" w:eastAsia="es-MX"/>
        </w:rPr>
        <w:t>Artículo 130.-</w:t>
      </w:r>
      <w:r w:rsidRPr="00DE698A">
        <w:rPr>
          <w:lang w:val="es-MX" w:eastAsia="es-MX"/>
        </w:rPr>
        <w:t xml:space="preserve"> Salvo que esta Ley contenga disposición expresa al respecto, los jurados están facultados para proponer que dos o más personas con iguales merecimientos participen entre sí el mismo premio, o que éste se otorgue a cada una de ellas.</w:t>
      </w:r>
    </w:p>
    <w:p w:rsidR="004C2913" w:rsidRDefault="004C2913" w:rsidP="004C2913">
      <w:pPr>
        <w:pStyle w:val="Texto"/>
        <w:spacing w:after="60" w:line="220" w:lineRule="exact"/>
        <w:rPr>
          <w:lang w:val="es-MX" w:eastAsia="es-MX"/>
        </w:rPr>
      </w:pPr>
      <w:r w:rsidRPr="00DE698A">
        <w:rPr>
          <w:b/>
          <w:bCs/>
          <w:lang w:val="es-MX" w:eastAsia="es-MX"/>
        </w:rPr>
        <w:t>Artículo 131.-</w:t>
      </w:r>
      <w:r w:rsidRPr="00DE698A">
        <w:rPr>
          <w:lang w:val="es-MX" w:eastAsia="es-MX"/>
        </w:rPr>
        <w:t xml:space="preserve"> Las recompensas señaladas en efectivo por la presente Ley, se ajustarán en la proporción en que se modifique el salario mínimo general en el Distrito Federal.</w:t>
      </w:r>
    </w:p>
    <w:p w:rsidR="004C2913" w:rsidRDefault="004C2913" w:rsidP="004C2913">
      <w:pPr>
        <w:pStyle w:val="ANOTACION"/>
        <w:spacing w:after="60" w:line="220" w:lineRule="exact"/>
        <w:rPr>
          <w:lang w:eastAsia="es-MX"/>
        </w:rPr>
      </w:pPr>
      <w:r w:rsidRPr="00DE698A">
        <w:rPr>
          <w:lang w:eastAsia="es-MX"/>
        </w:rPr>
        <w:t>Transitorio</w:t>
      </w:r>
    </w:p>
    <w:p w:rsidR="004C2913" w:rsidRDefault="004C2913" w:rsidP="004C2913">
      <w:pPr>
        <w:pStyle w:val="Texto"/>
        <w:spacing w:after="60" w:line="220" w:lineRule="exact"/>
        <w:rPr>
          <w:lang w:val="es-MX" w:eastAsia="es-MX"/>
        </w:rPr>
      </w:pPr>
      <w:r w:rsidRPr="00DE698A">
        <w:rPr>
          <w:b/>
          <w:bCs/>
          <w:lang w:val="es-MX" w:eastAsia="es-MX"/>
        </w:rPr>
        <w:t>Único.-</w:t>
      </w:r>
      <w:r w:rsidRPr="00DE698A">
        <w:rPr>
          <w:lang w:val="es-MX" w:eastAsia="es-MX"/>
        </w:rPr>
        <w:t xml:space="preserve"> El presente Decreto entrará en vigor el día siguiente al de su publicación en el Diario Oficial de </w:t>
      </w:r>
      <w:r>
        <w:rPr>
          <w:lang w:val="es-MX" w:eastAsia="es-MX"/>
        </w:rPr>
        <w:t xml:space="preserve"> </w:t>
      </w:r>
      <w:r w:rsidRPr="00DE698A">
        <w:rPr>
          <w:lang w:val="es-MX" w:eastAsia="es-MX"/>
        </w:rPr>
        <w:t>la Federación.</w:t>
      </w:r>
    </w:p>
    <w:p w:rsidR="004C2913" w:rsidRDefault="004C2913" w:rsidP="004C2913">
      <w:pPr>
        <w:pStyle w:val="Texto"/>
        <w:spacing w:after="60" w:line="220" w:lineRule="exact"/>
        <w:rPr>
          <w:bCs/>
        </w:rPr>
      </w:pPr>
      <w:r w:rsidRPr="00DE698A">
        <w:rPr>
          <w:bCs/>
        </w:rPr>
        <w:t xml:space="preserve">México, D.F., a 14 de diciembre de 2014.- </w:t>
      </w:r>
      <w:proofErr w:type="spellStart"/>
      <w:r w:rsidRPr="00DE698A">
        <w:rPr>
          <w:bCs/>
        </w:rPr>
        <w:t>Dip</w:t>
      </w:r>
      <w:proofErr w:type="spellEnd"/>
      <w:r w:rsidRPr="00DE698A">
        <w:rPr>
          <w:bCs/>
        </w:rPr>
        <w:t xml:space="preserve">. </w:t>
      </w:r>
      <w:r w:rsidRPr="00346853">
        <w:rPr>
          <w:b/>
          <w:bCs/>
        </w:rPr>
        <w:t>Silvano Aureoles Conejo</w:t>
      </w:r>
      <w:r w:rsidRPr="00DE698A">
        <w:rPr>
          <w:bCs/>
        </w:rPr>
        <w:t xml:space="preserve">, Presidente.- </w:t>
      </w:r>
      <w:proofErr w:type="spellStart"/>
      <w:r w:rsidRPr="00DE698A">
        <w:rPr>
          <w:bCs/>
        </w:rPr>
        <w:t>Sen</w:t>
      </w:r>
      <w:proofErr w:type="spellEnd"/>
      <w:r w:rsidRPr="00DE698A">
        <w:rPr>
          <w:bCs/>
        </w:rPr>
        <w:t xml:space="preserve">. </w:t>
      </w:r>
      <w:r w:rsidRPr="00346853">
        <w:rPr>
          <w:b/>
          <w:bCs/>
        </w:rPr>
        <w:t>Miguel Barbosa Huerta</w:t>
      </w:r>
      <w:r w:rsidRPr="00DE698A">
        <w:rPr>
          <w:bCs/>
        </w:rPr>
        <w:t xml:space="preserve">, Presidente.- </w:t>
      </w:r>
      <w:proofErr w:type="spellStart"/>
      <w:r w:rsidRPr="00DE698A">
        <w:rPr>
          <w:bCs/>
        </w:rPr>
        <w:t>Dip</w:t>
      </w:r>
      <w:proofErr w:type="spellEnd"/>
      <w:r w:rsidRPr="00DE698A">
        <w:rPr>
          <w:bCs/>
        </w:rPr>
        <w:t xml:space="preserve">. </w:t>
      </w:r>
      <w:r w:rsidRPr="00346853">
        <w:rPr>
          <w:b/>
          <w:bCs/>
        </w:rPr>
        <w:t>Javier Orozco Gómez</w:t>
      </w:r>
      <w:r w:rsidRPr="00DE698A">
        <w:rPr>
          <w:bCs/>
        </w:rPr>
        <w:t xml:space="preserve">, Secretario.- </w:t>
      </w:r>
      <w:proofErr w:type="spellStart"/>
      <w:r w:rsidRPr="00DE698A">
        <w:rPr>
          <w:bCs/>
        </w:rPr>
        <w:t>Sen</w:t>
      </w:r>
      <w:proofErr w:type="spellEnd"/>
      <w:r w:rsidRPr="00DE698A">
        <w:rPr>
          <w:bCs/>
        </w:rPr>
        <w:t xml:space="preserve">. </w:t>
      </w:r>
      <w:r w:rsidRPr="00346853">
        <w:rPr>
          <w:b/>
          <w:bCs/>
        </w:rPr>
        <w:t>Lucero Saldaña Pérez</w:t>
      </w:r>
      <w:r w:rsidRPr="00DE698A">
        <w:rPr>
          <w:bCs/>
        </w:rPr>
        <w:t>, Secretaria.- Rúbricas.</w:t>
      </w:r>
      <w:r w:rsidRPr="00DE698A">
        <w:rPr>
          <w:b/>
          <w:bCs/>
        </w:rPr>
        <w:t>"</w:t>
      </w:r>
    </w:p>
    <w:p w:rsidR="004C2913" w:rsidRPr="00800ECC" w:rsidRDefault="004C2913" w:rsidP="004C2913">
      <w:pPr>
        <w:pStyle w:val="Texto"/>
        <w:spacing w:after="60" w:line="220" w:lineRule="exact"/>
      </w:pPr>
      <w:r w:rsidRPr="00DE698A">
        <w:rPr>
          <w:bCs/>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E698A">
          <w:rPr>
            <w:bCs/>
          </w:rPr>
          <w:t>la Constitución Política</w:t>
        </w:r>
      </w:smartTag>
      <w:r w:rsidRPr="00DE698A">
        <w:rPr>
          <w:bCs/>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E698A">
          <w:rPr>
            <w:bCs/>
          </w:rPr>
          <w:t>la Residencia</w:t>
        </w:r>
      </w:smartTag>
      <w:r w:rsidRPr="00DE698A">
        <w:rPr>
          <w:bCs/>
        </w:rPr>
        <w:t xml:space="preserve"> del Poder Ejecutivo Federal, en </w:t>
      </w:r>
      <w:smartTag w:uri="urn:schemas-microsoft-com:office:smarttags" w:element="PersonName">
        <w:smartTagPr>
          <w:attr w:name="ProductID" w:val="la Ciudad"/>
        </w:smartTagPr>
        <w:r w:rsidRPr="00DE698A">
          <w:rPr>
            <w:bCs/>
          </w:rPr>
          <w:t>la Ciudad</w:t>
        </w:r>
      </w:smartTag>
      <w:r w:rsidRPr="00DE698A">
        <w:rPr>
          <w:bCs/>
        </w:rPr>
        <w:t xml:space="preserve"> de México, Distrito Federal, a</w:t>
      </w:r>
      <w:r w:rsidRPr="00B239A7">
        <w:rPr>
          <w:bCs/>
        </w:rPr>
        <w:t xml:space="preserve"> </w:t>
      </w:r>
      <w:r>
        <w:rPr>
          <w:bCs/>
        </w:rPr>
        <w:t xml:space="preserve">veintitrés de enero de dos mil quince.-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A015BC" w:rsidRDefault="005B3251"/>
    <w:sectPr w:rsidR="00A015BC" w:rsidSect="003D0522">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51" w:rsidRDefault="005B3251" w:rsidP="004C2913">
      <w:pPr>
        <w:spacing w:after="0" w:line="240" w:lineRule="auto"/>
      </w:pPr>
      <w:r>
        <w:separator/>
      </w:r>
    </w:p>
  </w:endnote>
  <w:endnote w:type="continuationSeparator" w:id="0">
    <w:p w:rsidR="005B3251" w:rsidRDefault="005B3251" w:rsidP="004C2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51" w:rsidRDefault="005B3251" w:rsidP="004C2913">
      <w:pPr>
        <w:spacing w:after="0" w:line="240" w:lineRule="auto"/>
      </w:pPr>
      <w:r>
        <w:separator/>
      </w:r>
    </w:p>
  </w:footnote>
  <w:footnote w:type="continuationSeparator" w:id="0">
    <w:p w:rsidR="005B3251" w:rsidRDefault="005B3251" w:rsidP="004C2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13" w:rsidRPr="00873624" w:rsidRDefault="004C2913" w:rsidP="004C2913">
    <w:pPr>
      <w:pStyle w:val="Fechas"/>
      <w:rPr>
        <w:rFonts w:cs="Times New Roman"/>
      </w:rPr>
    </w:pPr>
    <w:r w:rsidRPr="00873624">
      <w:rPr>
        <w:rFonts w:cs="Times New Roman"/>
      </w:rPr>
      <w:t>Martes 27 de enero de 2015</w:t>
    </w:r>
    <w:r w:rsidRPr="00873624">
      <w:rPr>
        <w:rFonts w:cs="Times New Roman"/>
      </w:rPr>
      <w:tab/>
      <w:t>DIARIO OFICIAL</w:t>
    </w:r>
    <w:r w:rsidRPr="00873624">
      <w:rPr>
        <w:rFonts w:cs="Times New Roman"/>
      </w:rPr>
      <w:tab/>
      <w:t xml:space="preserve">(Primera Sección)     </w:t>
    </w:r>
    <w:r>
      <w:rPr>
        <w:rFonts w:cs="Times New Roman"/>
      </w:rPr>
      <w:t xml:space="preserve"> </w:t>
    </w:r>
  </w:p>
  <w:p w:rsidR="004C2913" w:rsidRDefault="004C291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2913"/>
    <w:rsid w:val="00211C5E"/>
    <w:rsid w:val="003D0522"/>
    <w:rsid w:val="004C2913"/>
    <w:rsid w:val="005B3251"/>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C2913"/>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4C2913"/>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4C291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C2913"/>
    <w:pPr>
      <w:pBdr>
        <w:top w:val="double" w:sz="6" w:space="1" w:color="auto"/>
      </w:pBdr>
      <w:spacing w:line="240" w:lineRule="auto"/>
      <w:ind w:firstLine="0"/>
      <w:outlineLvl w:val="1"/>
    </w:pPr>
    <w:rPr>
      <w:lang w:val="es-MX"/>
    </w:rPr>
  </w:style>
  <w:style w:type="character" w:customStyle="1" w:styleId="TextoCar">
    <w:name w:val="Texto Car"/>
    <w:link w:val="Texto"/>
    <w:locked/>
    <w:rsid w:val="004C2913"/>
    <w:rPr>
      <w:rFonts w:ascii="Arial" w:eastAsia="Times New Roman" w:hAnsi="Arial" w:cs="Arial"/>
      <w:sz w:val="18"/>
      <w:szCs w:val="20"/>
      <w:lang w:val="es-ES" w:eastAsia="es-ES"/>
    </w:rPr>
  </w:style>
  <w:style w:type="character" w:customStyle="1" w:styleId="ANOTACIONCar">
    <w:name w:val="ANOTACION Car"/>
    <w:link w:val="ANOTACION"/>
    <w:locked/>
    <w:rsid w:val="004C2913"/>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4C29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2913"/>
  </w:style>
  <w:style w:type="paragraph" w:styleId="Piedepgina">
    <w:name w:val="footer"/>
    <w:basedOn w:val="Normal"/>
    <w:link w:val="PiedepginaCar"/>
    <w:uiPriority w:val="99"/>
    <w:semiHidden/>
    <w:unhideWhenUsed/>
    <w:rsid w:val="004C29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2913"/>
  </w:style>
  <w:style w:type="paragraph" w:customStyle="1" w:styleId="Fechas">
    <w:name w:val="Fechas"/>
    <w:basedOn w:val="Texto"/>
    <w:autoRedefine/>
    <w:rsid w:val="004C291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B2B30A-EDFD-4ADB-84EF-7F7141A8EEC2}"/>
</file>

<file path=customXml/itemProps2.xml><?xml version="1.0" encoding="utf-8"?>
<ds:datastoreItem xmlns:ds="http://schemas.openxmlformats.org/officeDocument/2006/customXml" ds:itemID="{C6B6C836-C829-474D-A8B5-0318BAA0CAC1}"/>
</file>

<file path=customXml/itemProps3.xml><?xml version="1.0" encoding="utf-8"?>
<ds:datastoreItem xmlns:ds="http://schemas.openxmlformats.org/officeDocument/2006/customXml" ds:itemID="{DAA789F2-4851-4D59-BAA3-7FB49284C0E6}"/>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4197</Characters>
  <Application>Microsoft Office Word</Application>
  <DocSecurity>0</DocSecurity>
  <Lines>34</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2015-01-27T14:28:00Z</dcterms:created>
  <dcterms:modified xsi:type="dcterms:W3CDTF">2015-01-27T14:30:00Z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